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5D505C">
            <w:pPr>
              <w:spacing w:before="60" w:after="60"/>
              <w:rPr>
                <w:rFonts w:ascii="Times New Roman" w:hAnsi="Times New Roman"/>
                <w:sz w:val="22"/>
                <w:szCs w:val="22"/>
              </w:rPr>
            </w:pPr>
            <w:r>
              <w:rPr>
                <w:rFonts w:ascii="Times New Roman" w:hAnsi="Times New Roman"/>
                <w:sz w:val="22"/>
                <w:szCs w:val="22"/>
              </w:rPr>
              <w:t xml:space="preserve">Study </w:t>
            </w:r>
            <w:r w:rsidR="00630AE8">
              <w:rPr>
                <w:rFonts w:ascii="Times New Roman" w:hAnsi="Times New Roman"/>
                <w:sz w:val="22"/>
                <w:szCs w:val="22"/>
              </w:rPr>
              <w:t>12.</w:t>
            </w:r>
            <w:r w:rsidR="005D505C">
              <w:rPr>
                <w:rFonts w:ascii="Times New Roman" w:hAnsi="Times New Roman"/>
                <w:sz w:val="22"/>
                <w:szCs w:val="22"/>
              </w:rPr>
              <w:t>5</w:t>
            </w:r>
            <w:r w:rsidR="00850A00">
              <w:rPr>
                <w:rFonts w:ascii="Times New Roman" w:hAnsi="Times New Roman"/>
                <w:sz w:val="22"/>
                <w:szCs w:val="22"/>
              </w:rPr>
              <w:t xml:space="preserve">: </w:t>
            </w:r>
            <w:r w:rsidR="00BA13FC">
              <w:rPr>
                <w:rFonts w:ascii="Times New Roman" w:hAnsi="Times New Roman"/>
                <w:sz w:val="22"/>
                <w:szCs w:val="22"/>
              </w:rPr>
              <w:t>Recreation Resources</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4B01B4" w:rsidP="00C130A6">
            <w:pPr>
              <w:spacing w:before="60" w:after="60"/>
              <w:rPr>
                <w:rFonts w:ascii="Times New Roman" w:hAnsi="Times New Roman"/>
                <w:sz w:val="22"/>
                <w:szCs w:val="22"/>
              </w:rPr>
            </w:pPr>
            <w:r>
              <w:rPr>
                <w:rFonts w:ascii="Times New Roman" w:hAnsi="Times New Roman"/>
                <w:sz w:val="22"/>
                <w:szCs w:val="22"/>
              </w:rPr>
              <w:t>GIS</w:t>
            </w:r>
            <w:r w:rsidR="00A219DC">
              <w:rPr>
                <w:rFonts w:ascii="Times New Roman" w:hAnsi="Times New Roman"/>
                <w:sz w:val="22"/>
                <w:szCs w:val="22"/>
              </w:rPr>
              <w:t xml:space="preserve"> Recreation Use &amp; Demand</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630AE8" w:rsidP="00DC581F">
            <w:pPr>
              <w:spacing w:before="60" w:after="60"/>
              <w:rPr>
                <w:rFonts w:ascii="Times New Roman" w:hAnsi="Times New Roman"/>
                <w:sz w:val="22"/>
                <w:szCs w:val="22"/>
              </w:rPr>
            </w:pPr>
            <w:r>
              <w:rPr>
                <w:rFonts w:ascii="Times New Roman" w:hAnsi="Times New Roman"/>
                <w:sz w:val="22"/>
                <w:szCs w:val="22"/>
              </w:rPr>
              <w:t>AECOM</w:t>
            </w:r>
          </w:p>
        </w:tc>
      </w:tr>
      <w:tr w:rsidR="00850A00" w:rsidRPr="00BA13FC" w:rsidTr="003D54A5">
        <w:trPr>
          <w:trHeight w:val="331"/>
          <w:jc w:val="center"/>
        </w:trPr>
        <w:tc>
          <w:tcPr>
            <w:tcW w:w="2070" w:type="dxa"/>
            <w:vAlign w:val="center"/>
          </w:tcPr>
          <w:p w:rsidR="00850A00" w:rsidRPr="00DA2A96" w:rsidRDefault="00BD04E4" w:rsidP="002A00AA">
            <w:pPr>
              <w:rPr>
                <w:rFonts w:ascii="Times New Roman" w:hAnsi="Times New Roman"/>
                <w:b/>
                <w:sz w:val="22"/>
                <w:szCs w:val="22"/>
              </w:rPr>
            </w:pPr>
            <w:r w:rsidRPr="00DA2A96">
              <w:rPr>
                <w:rFonts w:ascii="Times New Roman" w:hAnsi="Times New Roman"/>
                <w:b/>
                <w:sz w:val="22"/>
                <w:szCs w:val="22"/>
              </w:rPr>
              <w:t>Date</w:t>
            </w:r>
            <w:r w:rsidR="003025EA" w:rsidRPr="00DA2A96">
              <w:rPr>
                <w:rFonts w:ascii="Times New Roman" w:hAnsi="Times New Roman"/>
                <w:b/>
                <w:sz w:val="22"/>
                <w:szCs w:val="22"/>
              </w:rPr>
              <w:t xml:space="preserve"> Range</w:t>
            </w:r>
          </w:p>
        </w:tc>
        <w:tc>
          <w:tcPr>
            <w:tcW w:w="7290" w:type="dxa"/>
            <w:vAlign w:val="center"/>
          </w:tcPr>
          <w:p w:rsidR="00850A00" w:rsidRPr="00DA2A96" w:rsidRDefault="00FD7F31" w:rsidP="00C02144">
            <w:pPr>
              <w:spacing w:before="60" w:after="60"/>
              <w:rPr>
                <w:rFonts w:ascii="Times New Roman" w:hAnsi="Times New Roman"/>
                <w:sz w:val="22"/>
                <w:szCs w:val="22"/>
              </w:rPr>
            </w:pPr>
            <w:r w:rsidRPr="00DA2A96">
              <w:rPr>
                <w:rFonts w:ascii="Times New Roman" w:hAnsi="Times New Roman"/>
                <w:sz w:val="22"/>
                <w:szCs w:val="22"/>
              </w:rPr>
              <w:t>June, 2013 - June</w:t>
            </w:r>
            <w:r w:rsidR="00D96697" w:rsidRPr="00DA2A96">
              <w:rPr>
                <w:rFonts w:ascii="Times New Roman" w:hAnsi="Times New Roman"/>
                <w:sz w:val="22"/>
                <w:szCs w:val="22"/>
              </w:rPr>
              <w:t>,</w:t>
            </w:r>
            <w:r w:rsidR="00850A00" w:rsidRPr="00DA2A96">
              <w:rPr>
                <w:rFonts w:ascii="Times New Roman" w:hAnsi="Times New Roman"/>
                <w:sz w:val="22"/>
                <w:szCs w:val="22"/>
              </w:rPr>
              <w:t xml:space="preserve"> 201</w:t>
            </w:r>
            <w:r w:rsidR="003025EA" w:rsidRPr="00DA2A96">
              <w:rPr>
                <w:rFonts w:ascii="Times New Roman" w:hAnsi="Times New Roman"/>
                <w:sz w:val="22"/>
                <w:szCs w:val="22"/>
              </w:rPr>
              <w:t>4</w:t>
            </w:r>
          </w:p>
        </w:tc>
      </w:tr>
    </w:tbl>
    <w:p w:rsidR="008D53B1" w:rsidRPr="00BA13FC" w:rsidRDefault="008D53B1" w:rsidP="008D53B1">
      <w:pPr>
        <w:rPr>
          <w:rFonts w:ascii="Times New Roman" w:hAnsi="Times New Roman"/>
          <w:sz w:val="22"/>
          <w:szCs w:val="22"/>
          <w:highlight w:val="yellow"/>
        </w:rPr>
      </w:pPr>
    </w:p>
    <w:p w:rsidR="00536412" w:rsidRPr="00F12C8C" w:rsidRDefault="00AA5F4B" w:rsidP="00536412">
      <w:pPr>
        <w:rPr>
          <w:rFonts w:ascii="Times New Roman" w:hAnsi="Times New Roman"/>
          <w:bCs/>
          <w:sz w:val="22"/>
          <w:szCs w:val="22"/>
        </w:rPr>
      </w:pPr>
      <w:r w:rsidRPr="00F12C8C">
        <w:rPr>
          <w:rFonts w:ascii="Times New Roman" w:hAnsi="Times New Roman"/>
          <w:b/>
          <w:bCs/>
          <w:sz w:val="22"/>
          <w:szCs w:val="22"/>
        </w:rPr>
        <w:t>Introduction</w:t>
      </w:r>
      <w:r w:rsidR="002A4B6A" w:rsidRPr="00F12C8C">
        <w:rPr>
          <w:rFonts w:ascii="Times New Roman" w:hAnsi="Times New Roman"/>
          <w:b/>
          <w:bCs/>
          <w:sz w:val="22"/>
          <w:szCs w:val="22"/>
        </w:rPr>
        <w:t xml:space="preserve">:  </w:t>
      </w:r>
      <w:r w:rsidR="00536412" w:rsidRPr="00F12C8C">
        <w:rPr>
          <w:rFonts w:ascii="Times New Roman" w:hAnsi="Times New Roman"/>
          <w:bCs/>
          <w:sz w:val="22"/>
          <w:szCs w:val="22"/>
        </w:rPr>
        <w:t xml:space="preserve">The overall goal of this </w:t>
      </w:r>
      <w:r w:rsidR="00DA2FCF" w:rsidRPr="00F12C8C">
        <w:rPr>
          <w:rFonts w:ascii="Times New Roman" w:hAnsi="Times New Roman"/>
          <w:bCs/>
          <w:sz w:val="22"/>
          <w:szCs w:val="22"/>
        </w:rPr>
        <w:t xml:space="preserve">data collection </w:t>
      </w:r>
      <w:r w:rsidR="00536412" w:rsidRPr="00F12C8C">
        <w:rPr>
          <w:rFonts w:ascii="Times New Roman" w:hAnsi="Times New Roman"/>
          <w:bCs/>
          <w:sz w:val="22"/>
          <w:szCs w:val="22"/>
        </w:rPr>
        <w:t xml:space="preserve">effort was to collect </w:t>
      </w:r>
      <w:r w:rsidR="00A219DC">
        <w:rPr>
          <w:rFonts w:ascii="Times New Roman" w:hAnsi="Times New Roman"/>
          <w:bCs/>
          <w:sz w:val="22"/>
          <w:szCs w:val="22"/>
        </w:rPr>
        <w:t xml:space="preserve">baseline </w:t>
      </w:r>
      <w:r w:rsidR="00FD7F31" w:rsidRPr="00F12C8C">
        <w:rPr>
          <w:rFonts w:ascii="Times New Roman" w:hAnsi="Times New Roman"/>
          <w:bCs/>
          <w:sz w:val="22"/>
          <w:szCs w:val="22"/>
        </w:rPr>
        <w:t>information on recreation</w:t>
      </w:r>
      <w:r w:rsidR="00F12C8C" w:rsidRPr="00F12C8C">
        <w:rPr>
          <w:rFonts w:ascii="Times New Roman" w:hAnsi="Times New Roman"/>
          <w:bCs/>
          <w:sz w:val="22"/>
          <w:szCs w:val="22"/>
        </w:rPr>
        <w:t xml:space="preserve"> </w:t>
      </w:r>
      <w:r w:rsidR="00A219DC">
        <w:rPr>
          <w:rFonts w:ascii="Times New Roman" w:hAnsi="Times New Roman"/>
          <w:bCs/>
          <w:sz w:val="22"/>
          <w:szCs w:val="22"/>
        </w:rPr>
        <w:t xml:space="preserve">use and demand within the project study area that has </w:t>
      </w:r>
      <w:r w:rsidR="00536412" w:rsidRPr="00F12C8C">
        <w:rPr>
          <w:rFonts w:ascii="Times New Roman" w:hAnsi="Times New Roman"/>
          <w:bCs/>
          <w:sz w:val="22"/>
          <w:szCs w:val="22"/>
        </w:rPr>
        <w:t>the potential to be affected by construction and operation of the proposed Susitna-</w:t>
      </w:r>
      <w:proofErr w:type="spellStart"/>
      <w:r w:rsidR="00536412" w:rsidRPr="00F12C8C">
        <w:rPr>
          <w:rFonts w:ascii="Times New Roman" w:hAnsi="Times New Roman"/>
          <w:bCs/>
          <w:sz w:val="22"/>
          <w:szCs w:val="22"/>
        </w:rPr>
        <w:t>Watana</w:t>
      </w:r>
      <w:proofErr w:type="spellEnd"/>
      <w:r w:rsidR="00536412" w:rsidRPr="00F12C8C">
        <w:rPr>
          <w:rFonts w:ascii="Times New Roman" w:hAnsi="Times New Roman"/>
          <w:bCs/>
          <w:sz w:val="22"/>
          <w:szCs w:val="22"/>
        </w:rPr>
        <w:t xml:space="preserve"> Hydroelectric Project</w:t>
      </w:r>
      <w:r w:rsidR="006B0609" w:rsidRPr="00F12C8C">
        <w:rPr>
          <w:rFonts w:ascii="Times New Roman" w:hAnsi="Times New Roman"/>
          <w:bCs/>
          <w:sz w:val="22"/>
          <w:szCs w:val="22"/>
        </w:rPr>
        <w:t xml:space="preserve"> (Project)</w:t>
      </w:r>
      <w:r w:rsidR="00536412" w:rsidRPr="00F12C8C">
        <w:rPr>
          <w:rFonts w:ascii="Times New Roman" w:hAnsi="Times New Roman"/>
          <w:bCs/>
          <w:sz w:val="22"/>
          <w:szCs w:val="22"/>
        </w:rPr>
        <w:t xml:space="preserve"> in Alaska.</w:t>
      </w:r>
    </w:p>
    <w:p w:rsidR="00FD7F31" w:rsidRPr="00BA13FC" w:rsidRDefault="00FD7F31" w:rsidP="00536412">
      <w:pPr>
        <w:rPr>
          <w:rFonts w:ascii="Times New Roman" w:hAnsi="Times New Roman"/>
          <w:bCs/>
          <w:sz w:val="22"/>
          <w:szCs w:val="22"/>
          <w:highlight w:val="yellow"/>
        </w:rPr>
      </w:pPr>
    </w:p>
    <w:p w:rsidR="00064D46" w:rsidRPr="00DA2A96" w:rsidRDefault="00AA5F4B" w:rsidP="00536412">
      <w:pPr>
        <w:rPr>
          <w:rFonts w:ascii="Times New Roman" w:hAnsi="Times New Roman"/>
          <w:b/>
          <w:bCs/>
          <w:sz w:val="22"/>
          <w:szCs w:val="22"/>
        </w:rPr>
      </w:pPr>
      <w:r w:rsidRPr="00DA2A96">
        <w:rPr>
          <w:rFonts w:ascii="Times New Roman" w:hAnsi="Times New Roman"/>
          <w:b/>
          <w:bCs/>
          <w:sz w:val="22"/>
          <w:szCs w:val="22"/>
        </w:rPr>
        <w:t>Data Summary</w:t>
      </w:r>
      <w:r w:rsidR="002A4B6A" w:rsidRPr="00DA2A96">
        <w:rPr>
          <w:rFonts w:ascii="Times New Roman" w:hAnsi="Times New Roman"/>
          <w:b/>
          <w:bCs/>
          <w:sz w:val="22"/>
          <w:szCs w:val="22"/>
        </w:rPr>
        <w:t xml:space="preserve"> </w:t>
      </w:r>
    </w:p>
    <w:p w:rsidR="00064D46" w:rsidRPr="00DA2A96" w:rsidRDefault="00064D46" w:rsidP="00536412">
      <w:pPr>
        <w:rPr>
          <w:rFonts w:ascii="Times New Roman" w:hAnsi="Times New Roman"/>
          <w:b/>
          <w:bCs/>
          <w:sz w:val="22"/>
          <w:szCs w:val="22"/>
        </w:rPr>
      </w:pPr>
    </w:p>
    <w:p w:rsidR="00D37B2F" w:rsidRPr="00D37B2F" w:rsidRDefault="008863CE" w:rsidP="00536412">
      <w:pPr>
        <w:rPr>
          <w:rFonts w:ascii="Times New Roman" w:hAnsi="Times New Roman"/>
          <w:bCs/>
          <w:sz w:val="22"/>
          <w:szCs w:val="22"/>
        </w:rPr>
      </w:pPr>
      <w:r>
        <w:rPr>
          <w:rFonts w:ascii="Times New Roman" w:hAnsi="Times New Roman"/>
          <w:bCs/>
          <w:sz w:val="22"/>
          <w:szCs w:val="22"/>
        </w:rPr>
        <w:t xml:space="preserve">The information outlined below </w:t>
      </w:r>
      <w:r w:rsidRPr="00F12C8C">
        <w:rPr>
          <w:rFonts w:ascii="Times New Roman" w:hAnsi="Times New Roman"/>
          <w:bCs/>
          <w:sz w:val="22"/>
          <w:szCs w:val="22"/>
        </w:rPr>
        <w:t xml:space="preserve">includes all GIS data collected </w:t>
      </w:r>
      <w:r>
        <w:rPr>
          <w:rFonts w:ascii="Times New Roman" w:hAnsi="Times New Roman"/>
          <w:bCs/>
          <w:sz w:val="22"/>
          <w:szCs w:val="22"/>
        </w:rPr>
        <w:t xml:space="preserve">or created to support the recreation use and demand analysis and to support the implementation of the recreation intercept and mail surveys. GIS data associated with the analysis of ADFG Annual Sport Fishing Survey data and the non-confidential aspects of ADFG hunting harvest information are also included.  </w:t>
      </w:r>
      <w:r w:rsidR="009666B1" w:rsidRPr="008863CE">
        <w:rPr>
          <w:rFonts w:ascii="Times New Roman" w:hAnsi="Times New Roman"/>
          <w:bCs/>
          <w:sz w:val="22"/>
          <w:szCs w:val="22"/>
        </w:rPr>
        <w:t>T</w:t>
      </w:r>
      <w:r>
        <w:rPr>
          <w:rFonts w:ascii="Times New Roman" w:hAnsi="Times New Roman"/>
          <w:bCs/>
          <w:sz w:val="22"/>
          <w:szCs w:val="22"/>
        </w:rPr>
        <w:t>he data presented below, including</w:t>
      </w:r>
      <w:r w:rsidR="009666B1" w:rsidRPr="008863CE">
        <w:rPr>
          <w:rFonts w:ascii="Times New Roman" w:hAnsi="Times New Roman"/>
          <w:bCs/>
          <w:sz w:val="22"/>
          <w:szCs w:val="22"/>
        </w:rPr>
        <w:t xml:space="preserve"> information documented in</w:t>
      </w:r>
      <w:r>
        <w:rPr>
          <w:rFonts w:ascii="Times New Roman" w:hAnsi="Times New Roman"/>
          <w:bCs/>
          <w:sz w:val="22"/>
          <w:szCs w:val="22"/>
        </w:rPr>
        <w:t xml:space="preserve"> the attribute tables, has gone through the QA/QC review</w:t>
      </w:r>
      <w:r w:rsidR="009666B1" w:rsidRPr="008863CE">
        <w:rPr>
          <w:rFonts w:ascii="Times New Roman" w:hAnsi="Times New Roman"/>
          <w:bCs/>
          <w:sz w:val="22"/>
          <w:szCs w:val="22"/>
        </w:rPr>
        <w:t xml:space="preserve"> and is ready for public release.</w:t>
      </w:r>
    </w:p>
    <w:p w:rsidR="00F97FF3" w:rsidRDefault="00F97FF3" w:rsidP="00536412">
      <w:pPr>
        <w:rPr>
          <w:rFonts w:ascii="Times New Roman" w:hAnsi="Times New Roman"/>
          <w:bCs/>
          <w:sz w:val="22"/>
          <w:szCs w:val="22"/>
          <w:highlight w:val="yellow"/>
        </w:rPr>
      </w:pPr>
    </w:p>
    <w:p w:rsidR="002C7CC7" w:rsidRPr="00F12C8C" w:rsidRDefault="00EE132D" w:rsidP="002C7CC7">
      <w:pPr>
        <w:rPr>
          <w:rFonts w:ascii="Times New Roman" w:hAnsi="Times New Roman"/>
          <w:bCs/>
          <w:sz w:val="22"/>
          <w:szCs w:val="22"/>
        </w:rPr>
      </w:pPr>
      <w:r w:rsidRPr="00F12C8C">
        <w:rPr>
          <w:rFonts w:ascii="Times New Roman" w:hAnsi="Times New Roman"/>
          <w:b/>
          <w:bCs/>
          <w:sz w:val="22"/>
          <w:szCs w:val="22"/>
        </w:rPr>
        <w:t xml:space="preserve">Data Organization:  </w:t>
      </w:r>
      <w:r w:rsidR="0037363D" w:rsidRPr="00F12C8C">
        <w:rPr>
          <w:rFonts w:ascii="Times New Roman" w:hAnsi="Times New Roman"/>
          <w:bCs/>
          <w:sz w:val="22"/>
          <w:szCs w:val="22"/>
        </w:rPr>
        <w:t xml:space="preserve">Data </w:t>
      </w:r>
      <w:r w:rsidR="002C7CC7" w:rsidRPr="00F12C8C">
        <w:rPr>
          <w:rFonts w:ascii="Times New Roman" w:hAnsi="Times New Roman"/>
          <w:bCs/>
          <w:sz w:val="22"/>
          <w:szCs w:val="22"/>
        </w:rPr>
        <w:t>folders are arranged by</w:t>
      </w:r>
      <w:r w:rsidR="003926A9" w:rsidRPr="00F12C8C">
        <w:rPr>
          <w:rFonts w:ascii="Times New Roman" w:hAnsi="Times New Roman"/>
          <w:bCs/>
          <w:sz w:val="22"/>
          <w:szCs w:val="22"/>
        </w:rPr>
        <w:t xml:space="preserve"> the</w:t>
      </w:r>
      <w:r w:rsidR="0037363D" w:rsidRPr="00F12C8C">
        <w:rPr>
          <w:rFonts w:ascii="Times New Roman" w:hAnsi="Times New Roman"/>
          <w:bCs/>
          <w:sz w:val="22"/>
          <w:szCs w:val="22"/>
        </w:rPr>
        <w:t xml:space="preserve"> </w:t>
      </w:r>
      <w:r w:rsidR="003926A9" w:rsidRPr="00F12C8C">
        <w:rPr>
          <w:rFonts w:ascii="Times New Roman" w:hAnsi="Times New Roman"/>
          <w:bCs/>
          <w:sz w:val="22"/>
          <w:szCs w:val="22"/>
        </w:rPr>
        <w:t>type of geographical information collected</w:t>
      </w:r>
      <w:r w:rsidR="0037363D" w:rsidRPr="00F12C8C">
        <w:rPr>
          <w:rFonts w:ascii="Times New Roman" w:hAnsi="Times New Roman"/>
          <w:bCs/>
          <w:sz w:val="22"/>
          <w:szCs w:val="22"/>
        </w:rPr>
        <w:t xml:space="preserve">: </w:t>
      </w:r>
    </w:p>
    <w:p w:rsidR="0037363D" w:rsidRPr="00BA13FC" w:rsidRDefault="0037363D" w:rsidP="002C7CC7">
      <w:pPr>
        <w:rPr>
          <w:rFonts w:ascii="Times New Roman" w:hAnsi="Times New Roman"/>
          <w:bCs/>
          <w:sz w:val="22"/>
          <w:szCs w:val="22"/>
          <w:highlight w:val="yellow"/>
        </w:rPr>
      </w:pPr>
    </w:p>
    <w:p w:rsidR="001D6076" w:rsidRDefault="00A219DC" w:rsidP="002C7CC7">
      <w:pPr>
        <w:rPr>
          <w:rFonts w:ascii="Times New Roman" w:hAnsi="Times New Roman"/>
          <w:bCs/>
          <w:i/>
          <w:sz w:val="22"/>
          <w:szCs w:val="22"/>
          <w:u w:val="single"/>
        </w:rPr>
      </w:pPr>
      <w:r>
        <w:rPr>
          <w:rFonts w:ascii="Times New Roman" w:hAnsi="Times New Roman"/>
          <w:bCs/>
          <w:i/>
          <w:sz w:val="22"/>
          <w:szCs w:val="22"/>
          <w:u w:val="single"/>
        </w:rPr>
        <w:t>Recreation Use &amp; Demand</w:t>
      </w:r>
    </w:p>
    <w:p w:rsidR="001D6076" w:rsidRDefault="001D6076" w:rsidP="002C7CC7">
      <w:pPr>
        <w:rPr>
          <w:rFonts w:ascii="Times New Roman" w:hAnsi="Times New Roman"/>
          <w:bCs/>
          <w:sz w:val="22"/>
          <w:szCs w:val="22"/>
          <w:u w:val="single"/>
        </w:rPr>
      </w:pPr>
    </w:p>
    <w:p w:rsidR="009B1B80" w:rsidRPr="009B1B80" w:rsidRDefault="009B1B80" w:rsidP="002C7CC7">
      <w:pPr>
        <w:rPr>
          <w:rFonts w:ascii="Times New Roman" w:hAnsi="Times New Roman"/>
          <w:bCs/>
          <w:sz w:val="22"/>
          <w:szCs w:val="22"/>
        </w:rPr>
      </w:pPr>
      <w:r>
        <w:rPr>
          <w:rFonts w:ascii="Times New Roman" w:hAnsi="Times New Roman"/>
          <w:bCs/>
          <w:sz w:val="22"/>
          <w:szCs w:val="22"/>
        </w:rPr>
        <w:t>ADFG Alaska Sport Fishing Survey Data</w:t>
      </w:r>
      <w:r w:rsidR="008863CE">
        <w:rPr>
          <w:rFonts w:ascii="Times New Roman" w:hAnsi="Times New Roman"/>
          <w:bCs/>
          <w:sz w:val="22"/>
          <w:szCs w:val="22"/>
        </w:rPr>
        <w:t xml:space="preserve"> (2003 – 2014)</w:t>
      </w:r>
    </w:p>
    <w:p w:rsidR="001D6076" w:rsidRDefault="00A219DC" w:rsidP="0019086C">
      <w:pPr>
        <w:pStyle w:val="ListParagraph"/>
        <w:numPr>
          <w:ilvl w:val="0"/>
          <w:numId w:val="10"/>
        </w:numPr>
        <w:rPr>
          <w:rFonts w:ascii="Times New Roman" w:hAnsi="Times New Roman"/>
          <w:bCs/>
        </w:rPr>
      </w:pPr>
      <w:proofErr w:type="spellStart"/>
      <w:r>
        <w:rPr>
          <w:rFonts w:ascii="Times New Roman" w:hAnsi="Times New Roman"/>
          <w:bCs/>
        </w:rPr>
        <w:t>REC_Angler_Day_Average</w:t>
      </w:r>
      <w:proofErr w:type="spellEnd"/>
      <w:r w:rsidR="0019086C">
        <w:rPr>
          <w:rFonts w:ascii="Times New Roman" w:hAnsi="Times New Roman"/>
          <w:bCs/>
        </w:rPr>
        <w:t xml:space="preserve">: </w:t>
      </w:r>
      <w:r w:rsidR="0027510D">
        <w:rPr>
          <w:rFonts w:ascii="Times New Roman" w:hAnsi="Times New Roman"/>
          <w:bCs/>
        </w:rPr>
        <w:t>presents the average number of angler days for those sites within the project study area with sufficient number of reported angler day responses to meet the level of statistical significance recommended by ADFG.</w:t>
      </w:r>
    </w:p>
    <w:p w:rsidR="0027510D" w:rsidRDefault="0027510D" w:rsidP="0019086C">
      <w:pPr>
        <w:pStyle w:val="ListParagraph"/>
        <w:numPr>
          <w:ilvl w:val="0"/>
          <w:numId w:val="10"/>
        </w:numPr>
        <w:rPr>
          <w:rFonts w:ascii="Times New Roman" w:hAnsi="Times New Roman"/>
          <w:bCs/>
        </w:rPr>
      </w:pPr>
      <w:proofErr w:type="spellStart"/>
      <w:r>
        <w:rPr>
          <w:rFonts w:ascii="Times New Roman" w:hAnsi="Times New Roman"/>
          <w:bCs/>
        </w:rPr>
        <w:t>REC_Angler_Fishing_Estimate</w:t>
      </w:r>
      <w:proofErr w:type="spellEnd"/>
      <w:r>
        <w:rPr>
          <w:rFonts w:ascii="Times New Roman" w:hAnsi="Times New Roman"/>
          <w:bCs/>
        </w:rPr>
        <w:t>: presents the estimated number of angler days for those sites within the project study area.</w:t>
      </w:r>
    </w:p>
    <w:p w:rsidR="0027510D" w:rsidRDefault="0027510D" w:rsidP="0019086C">
      <w:pPr>
        <w:pStyle w:val="ListParagraph"/>
        <w:numPr>
          <w:ilvl w:val="0"/>
          <w:numId w:val="10"/>
        </w:numPr>
        <w:rPr>
          <w:rFonts w:ascii="Times New Roman" w:hAnsi="Times New Roman"/>
          <w:bCs/>
        </w:rPr>
      </w:pPr>
      <w:proofErr w:type="spellStart"/>
      <w:r>
        <w:rPr>
          <w:rFonts w:ascii="Times New Roman" w:hAnsi="Times New Roman"/>
          <w:bCs/>
        </w:rPr>
        <w:t>REC_Angler_Fishing_Locations</w:t>
      </w:r>
      <w:proofErr w:type="spellEnd"/>
      <w:r>
        <w:rPr>
          <w:rFonts w:ascii="Times New Roman" w:hAnsi="Times New Roman"/>
          <w:bCs/>
        </w:rPr>
        <w:t>: identifies the location of angling activity as identified through ADFG’s Annual Sport Fishing Survey.</w:t>
      </w:r>
    </w:p>
    <w:p w:rsidR="001D6076" w:rsidRDefault="001D6076" w:rsidP="002C7CC7">
      <w:pPr>
        <w:rPr>
          <w:rFonts w:ascii="Times New Roman" w:hAnsi="Times New Roman"/>
          <w:bCs/>
          <w:i/>
          <w:sz w:val="22"/>
          <w:szCs w:val="22"/>
          <w:u w:val="single"/>
        </w:rPr>
      </w:pPr>
    </w:p>
    <w:p w:rsidR="009B1B80" w:rsidRDefault="009B1B80" w:rsidP="002C7CC7">
      <w:pPr>
        <w:rPr>
          <w:rFonts w:ascii="Times New Roman" w:hAnsi="Times New Roman"/>
          <w:bCs/>
          <w:sz w:val="22"/>
          <w:szCs w:val="22"/>
        </w:rPr>
      </w:pPr>
      <w:r>
        <w:rPr>
          <w:rFonts w:ascii="Times New Roman" w:hAnsi="Times New Roman"/>
          <w:bCs/>
          <w:sz w:val="22"/>
          <w:szCs w:val="22"/>
        </w:rPr>
        <w:t>ADFG Alaska Harvest Data</w:t>
      </w:r>
      <w:r w:rsidR="008863CE">
        <w:rPr>
          <w:rFonts w:ascii="Times New Roman" w:hAnsi="Times New Roman"/>
          <w:bCs/>
          <w:sz w:val="22"/>
          <w:szCs w:val="22"/>
        </w:rPr>
        <w:t xml:space="preserve"> (2003 – 2014)</w:t>
      </w:r>
    </w:p>
    <w:p w:rsidR="00153074" w:rsidRDefault="00153074" w:rsidP="00153074">
      <w:pPr>
        <w:pStyle w:val="ListParagraph"/>
        <w:numPr>
          <w:ilvl w:val="0"/>
          <w:numId w:val="11"/>
        </w:numPr>
        <w:rPr>
          <w:rFonts w:ascii="Times New Roman" w:hAnsi="Times New Roman"/>
          <w:bCs/>
        </w:rPr>
      </w:pPr>
      <w:proofErr w:type="spellStart"/>
      <w:r>
        <w:rPr>
          <w:rFonts w:ascii="Times New Roman" w:hAnsi="Times New Roman"/>
          <w:bCs/>
        </w:rPr>
        <w:t>REC_Hunting_Non_Resident</w:t>
      </w:r>
      <w:proofErr w:type="spellEnd"/>
      <w:r>
        <w:rPr>
          <w:rFonts w:ascii="Times New Roman" w:hAnsi="Times New Roman"/>
          <w:bCs/>
        </w:rPr>
        <w:t>: utilizes a GIS generalizing technique (see methodology in CONFIDENTIAL data) to represent the hunting harvest levels for non-residents across the Recreation Use Study Area.</w:t>
      </w:r>
    </w:p>
    <w:p w:rsidR="00153074" w:rsidRPr="00153074" w:rsidRDefault="00153074" w:rsidP="00153074">
      <w:pPr>
        <w:pStyle w:val="ListParagraph"/>
        <w:numPr>
          <w:ilvl w:val="0"/>
          <w:numId w:val="11"/>
        </w:numPr>
        <w:rPr>
          <w:rFonts w:ascii="Times New Roman" w:hAnsi="Times New Roman"/>
          <w:bCs/>
        </w:rPr>
      </w:pPr>
      <w:proofErr w:type="spellStart"/>
      <w:r>
        <w:rPr>
          <w:rFonts w:ascii="Times New Roman" w:hAnsi="Times New Roman"/>
          <w:bCs/>
        </w:rPr>
        <w:t>REC_Hunting_Resident</w:t>
      </w:r>
      <w:proofErr w:type="spellEnd"/>
      <w:r>
        <w:rPr>
          <w:rFonts w:ascii="Times New Roman" w:hAnsi="Times New Roman"/>
          <w:bCs/>
        </w:rPr>
        <w:t>: utilizes a GIS generalizing technique (see methodology in CONFIDENTIAL data) to represent the hunting harvest levels for residents across the Recreation Use Study Area.</w:t>
      </w:r>
    </w:p>
    <w:p w:rsidR="009B1B80" w:rsidRDefault="009B1B80" w:rsidP="002C7CC7">
      <w:pPr>
        <w:rPr>
          <w:rFonts w:ascii="Times New Roman" w:hAnsi="Times New Roman"/>
          <w:bCs/>
          <w:i/>
          <w:sz w:val="22"/>
          <w:szCs w:val="22"/>
          <w:u w:val="single"/>
        </w:rPr>
      </w:pPr>
    </w:p>
    <w:p w:rsidR="00E16525" w:rsidRPr="00467832" w:rsidRDefault="00A219DC" w:rsidP="002C7CC7">
      <w:pPr>
        <w:rPr>
          <w:rFonts w:ascii="Times New Roman" w:hAnsi="Times New Roman"/>
          <w:bCs/>
          <w:i/>
          <w:sz w:val="22"/>
          <w:szCs w:val="22"/>
          <w:u w:val="single"/>
        </w:rPr>
      </w:pPr>
      <w:r>
        <w:rPr>
          <w:rFonts w:ascii="Times New Roman" w:hAnsi="Times New Roman"/>
          <w:bCs/>
          <w:i/>
          <w:sz w:val="22"/>
          <w:szCs w:val="22"/>
          <w:u w:val="single"/>
        </w:rPr>
        <w:t xml:space="preserve">Intercept Survey Instrument </w:t>
      </w:r>
    </w:p>
    <w:p w:rsidR="00E16525" w:rsidRDefault="00E16525" w:rsidP="002C7CC7">
      <w:pPr>
        <w:rPr>
          <w:rFonts w:ascii="Times New Roman" w:hAnsi="Times New Roman"/>
          <w:bCs/>
          <w:sz w:val="22"/>
          <w:szCs w:val="22"/>
        </w:rPr>
      </w:pPr>
    </w:p>
    <w:p w:rsidR="00E16525" w:rsidRDefault="00153074" w:rsidP="00E16525">
      <w:pPr>
        <w:pStyle w:val="ListParagraph"/>
        <w:numPr>
          <w:ilvl w:val="0"/>
          <w:numId w:val="8"/>
        </w:numPr>
        <w:spacing w:after="120"/>
        <w:rPr>
          <w:rFonts w:ascii="Times New Roman" w:hAnsi="Times New Roman"/>
          <w:bCs/>
        </w:rPr>
      </w:pPr>
      <w:proofErr w:type="spellStart"/>
      <w:r>
        <w:rPr>
          <w:rFonts w:ascii="Times New Roman" w:hAnsi="Times New Roman"/>
          <w:bCs/>
        </w:rPr>
        <w:t>REC_Intercept_Grid</w:t>
      </w:r>
      <w:proofErr w:type="spellEnd"/>
      <w:r w:rsidR="00E16525">
        <w:rPr>
          <w:rFonts w:ascii="Times New Roman" w:hAnsi="Times New Roman"/>
          <w:bCs/>
        </w:rPr>
        <w:t xml:space="preserve">: </w:t>
      </w:r>
      <w:r w:rsidR="00CE7DF3">
        <w:rPr>
          <w:rFonts w:ascii="Times New Roman" w:hAnsi="Times New Roman"/>
          <w:bCs/>
        </w:rPr>
        <w:t>identifies the boundaries of the recreation use grids utilized in the intercept survey instrument. These grids allowed survey respondents to describe where they were recreating within the project study area.</w:t>
      </w:r>
    </w:p>
    <w:p w:rsidR="00153074" w:rsidRDefault="00153074" w:rsidP="00CE7DF3">
      <w:pPr>
        <w:pStyle w:val="ListParagraph"/>
        <w:numPr>
          <w:ilvl w:val="0"/>
          <w:numId w:val="8"/>
        </w:numPr>
        <w:spacing w:after="120"/>
        <w:rPr>
          <w:rFonts w:ascii="Times New Roman" w:hAnsi="Times New Roman"/>
          <w:bCs/>
        </w:rPr>
      </w:pPr>
      <w:proofErr w:type="spellStart"/>
      <w:r>
        <w:rPr>
          <w:rFonts w:ascii="Times New Roman" w:hAnsi="Times New Roman"/>
          <w:bCs/>
        </w:rPr>
        <w:lastRenderedPageBreak/>
        <w:t>REC_Intercept_Sub</w:t>
      </w:r>
      <w:proofErr w:type="spellEnd"/>
      <w:r>
        <w:rPr>
          <w:rFonts w:ascii="Times New Roman" w:hAnsi="Times New Roman"/>
          <w:bCs/>
        </w:rPr>
        <w:t xml:space="preserve"> Areas: </w:t>
      </w:r>
      <w:r w:rsidR="00CE7DF3">
        <w:rPr>
          <w:rFonts w:ascii="Times New Roman" w:hAnsi="Times New Roman"/>
          <w:bCs/>
        </w:rPr>
        <w:t>identifies</w:t>
      </w:r>
      <w:r>
        <w:rPr>
          <w:rFonts w:ascii="Times New Roman" w:hAnsi="Times New Roman"/>
          <w:bCs/>
        </w:rPr>
        <w:t xml:space="preserve"> the </w:t>
      </w:r>
      <w:r w:rsidR="00CE7DF3">
        <w:rPr>
          <w:rFonts w:ascii="Times New Roman" w:hAnsi="Times New Roman"/>
          <w:bCs/>
        </w:rPr>
        <w:t>boundaries of</w:t>
      </w:r>
      <w:r>
        <w:rPr>
          <w:rFonts w:ascii="Times New Roman" w:hAnsi="Times New Roman"/>
          <w:bCs/>
        </w:rPr>
        <w:t xml:space="preserve"> the sub areas where recreation use was similar and could be </w:t>
      </w:r>
      <w:r w:rsidR="00CE7DF3">
        <w:rPr>
          <w:rFonts w:ascii="Times New Roman" w:hAnsi="Times New Roman"/>
          <w:bCs/>
        </w:rPr>
        <w:t>aggregated. These areas were determined during the analysis of the intercept survey data.</w:t>
      </w:r>
    </w:p>
    <w:p w:rsidR="00CE7DF3" w:rsidRPr="00CE7DF3" w:rsidRDefault="00CE7DF3" w:rsidP="00CE7DF3">
      <w:pPr>
        <w:pStyle w:val="ListParagraph"/>
        <w:numPr>
          <w:ilvl w:val="0"/>
          <w:numId w:val="8"/>
        </w:numPr>
        <w:rPr>
          <w:rFonts w:ascii="Times New Roman" w:hAnsi="Times New Roman"/>
          <w:bCs/>
        </w:rPr>
      </w:pPr>
      <w:proofErr w:type="spellStart"/>
      <w:r>
        <w:rPr>
          <w:rFonts w:ascii="Times New Roman" w:hAnsi="Times New Roman"/>
          <w:bCs/>
        </w:rPr>
        <w:t>REC_Intercept</w:t>
      </w:r>
      <w:proofErr w:type="spellEnd"/>
      <w:r>
        <w:rPr>
          <w:rFonts w:ascii="Times New Roman" w:hAnsi="Times New Roman"/>
          <w:bCs/>
        </w:rPr>
        <w:t xml:space="preserve"> </w:t>
      </w:r>
      <w:proofErr w:type="spellStart"/>
      <w:r>
        <w:rPr>
          <w:rFonts w:ascii="Times New Roman" w:hAnsi="Times New Roman"/>
          <w:bCs/>
        </w:rPr>
        <w:t>Planning_Points</w:t>
      </w:r>
      <w:proofErr w:type="spellEnd"/>
      <w:r>
        <w:rPr>
          <w:rFonts w:ascii="Times New Roman" w:hAnsi="Times New Roman"/>
          <w:bCs/>
        </w:rPr>
        <w:t xml:space="preserve">: identifies the locations where the intercept survey crews planned to conduct intercept surveys, distribute flyers asking people to participate in the online intercept survey, and conduct intercept tallies of recreation use. </w:t>
      </w:r>
    </w:p>
    <w:p w:rsidR="00CE7DF3" w:rsidRPr="000B68AF" w:rsidRDefault="00CE7DF3" w:rsidP="0037363D">
      <w:pPr>
        <w:pStyle w:val="ListParagraph"/>
        <w:numPr>
          <w:ilvl w:val="0"/>
          <w:numId w:val="8"/>
        </w:numPr>
        <w:spacing w:after="120"/>
        <w:rPr>
          <w:rFonts w:ascii="Times New Roman" w:hAnsi="Times New Roman"/>
          <w:bCs/>
        </w:rPr>
      </w:pPr>
      <w:bookmarkStart w:id="0" w:name="_GoBack"/>
      <w:bookmarkEnd w:id="0"/>
      <w:proofErr w:type="spellStart"/>
      <w:r>
        <w:rPr>
          <w:rFonts w:ascii="Times New Roman" w:hAnsi="Times New Roman"/>
          <w:bCs/>
        </w:rPr>
        <w:t>REC_Intercept_Tallies</w:t>
      </w:r>
      <w:proofErr w:type="spellEnd"/>
      <w:r>
        <w:rPr>
          <w:rFonts w:ascii="Times New Roman" w:hAnsi="Times New Roman"/>
          <w:bCs/>
        </w:rPr>
        <w:t xml:space="preserve">: identifies the locations where the intercept survey crews </w:t>
      </w:r>
      <w:r w:rsidR="000B68AF">
        <w:rPr>
          <w:rFonts w:ascii="Times New Roman" w:hAnsi="Times New Roman"/>
          <w:bCs/>
        </w:rPr>
        <w:t xml:space="preserve">actually </w:t>
      </w:r>
      <w:r>
        <w:rPr>
          <w:rFonts w:ascii="Times New Roman" w:hAnsi="Times New Roman"/>
          <w:bCs/>
        </w:rPr>
        <w:t>conducted</w:t>
      </w:r>
      <w:r w:rsidR="000B68AF">
        <w:rPr>
          <w:rFonts w:ascii="Times New Roman" w:hAnsi="Times New Roman"/>
          <w:bCs/>
        </w:rPr>
        <w:t xml:space="preserve"> intercept tallies of recreation use. Attribute table information includes the capacity of observed parked vehicles by season and capacity of recreation equipment noted on vehicles (dog boxes, </w:t>
      </w:r>
      <w:proofErr w:type="spellStart"/>
      <w:r w:rsidR="000B68AF">
        <w:rPr>
          <w:rFonts w:ascii="Times New Roman" w:hAnsi="Times New Roman"/>
          <w:bCs/>
        </w:rPr>
        <w:t>snowmachine</w:t>
      </w:r>
      <w:proofErr w:type="spellEnd"/>
      <w:r w:rsidR="000B68AF">
        <w:rPr>
          <w:rFonts w:ascii="Times New Roman" w:hAnsi="Times New Roman"/>
          <w:bCs/>
        </w:rPr>
        <w:t xml:space="preserve"> trailers, ATV trailers, horse trailers, and boat trailers).</w:t>
      </w:r>
    </w:p>
    <w:p w:rsidR="00467832" w:rsidRDefault="00A219DC" w:rsidP="00467832">
      <w:pPr>
        <w:rPr>
          <w:rFonts w:ascii="Times New Roman" w:hAnsi="Times New Roman"/>
          <w:bCs/>
          <w:i/>
          <w:sz w:val="22"/>
          <w:szCs w:val="22"/>
          <w:u w:val="single"/>
        </w:rPr>
      </w:pPr>
      <w:r>
        <w:rPr>
          <w:rFonts w:ascii="Times New Roman" w:hAnsi="Times New Roman"/>
          <w:bCs/>
          <w:i/>
          <w:sz w:val="22"/>
          <w:szCs w:val="22"/>
          <w:u w:val="single"/>
        </w:rPr>
        <w:t>Recreation Use Mail Survey</w:t>
      </w:r>
    </w:p>
    <w:p w:rsidR="00467832" w:rsidRPr="00467832" w:rsidRDefault="00467832" w:rsidP="00467832">
      <w:pPr>
        <w:rPr>
          <w:rFonts w:ascii="Times New Roman" w:hAnsi="Times New Roman"/>
          <w:bCs/>
          <w:i/>
          <w:sz w:val="22"/>
          <w:szCs w:val="22"/>
          <w:u w:val="single"/>
        </w:rPr>
      </w:pPr>
    </w:p>
    <w:p w:rsidR="00B46AD0" w:rsidRPr="00B46AD0" w:rsidRDefault="000B68AF" w:rsidP="00B46AD0">
      <w:pPr>
        <w:pStyle w:val="ListParagraph"/>
        <w:numPr>
          <w:ilvl w:val="0"/>
          <w:numId w:val="3"/>
        </w:numPr>
        <w:spacing w:after="120"/>
        <w:rPr>
          <w:rFonts w:ascii="Times New Roman" w:hAnsi="Times New Roman"/>
          <w:bCs/>
        </w:rPr>
      </w:pPr>
      <w:proofErr w:type="spellStart"/>
      <w:r>
        <w:rPr>
          <w:rFonts w:ascii="Times New Roman" w:hAnsi="Times New Roman"/>
          <w:bCs/>
        </w:rPr>
        <w:t>REC_Survey_Area_Mail</w:t>
      </w:r>
      <w:proofErr w:type="spellEnd"/>
      <w:r>
        <w:rPr>
          <w:rFonts w:ascii="Times New Roman" w:hAnsi="Times New Roman"/>
          <w:bCs/>
        </w:rPr>
        <w:t>: identifies the boundaries of the Recreation Mail Survey’s distribution</w:t>
      </w:r>
      <w:r w:rsidR="00B46AD0" w:rsidRPr="00B46AD0">
        <w:rPr>
          <w:rFonts w:ascii="Times New Roman" w:hAnsi="Times New Roman"/>
          <w:bCs/>
        </w:rPr>
        <w:t>.</w:t>
      </w:r>
      <w:r>
        <w:rPr>
          <w:rFonts w:ascii="Times New Roman" w:hAnsi="Times New Roman"/>
          <w:bCs/>
        </w:rPr>
        <w:t xml:space="preserve"> Mail survey was distributed to a random selection of registered voters within this area. </w:t>
      </w:r>
    </w:p>
    <w:p w:rsidR="002C7CC7" w:rsidRPr="00630AE8" w:rsidRDefault="002C7CC7" w:rsidP="003926A9">
      <w:pPr>
        <w:spacing w:before="120"/>
        <w:rPr>
          <w:rFonts w:ascii="Times New Roman" w:hAnsi="Times New Roman"/>
          <w:bCs/>
          <w:sz w:val="22"/>
          <w:szCs w:val="22"/>
          <w:highlight w:val="yellow"/>
        </w:rPr>
      </w:pPr>
      <w:r w:rsidRPr="005B6498">
        <w:rPr>
          <w:rFonts w:ascii="Times New Roman" w:hAnsi="Times New Roman"/>
          <w:b/>
          <w:bCs/>
          <w:sz w:val="22"/>
          <w:szCs w:val="22"/>
        </w:rPr>
        <w:t>Software or Hardware</w:t>
      </w:r>
      <w:r w:rsidRPr="003926A9">
        <w:rPr>
          <w:rFonts w:ascii="Times New Roman" w:hAnsi="Times New Roman"/>
          <w:b/>
          <w:bCs/>
          <w:sz w:val="22"/>
          <w:szCs w:val="22"/>
        </w:rPr>
        <w:t xml:space="preserve"> Considerations</w:t>
      </w:r>
      <w:r w:rsidR="00277E9F" w:rsidRPr="003926A9">
        <w:rPr>
          <w:rFonts w:ascii="Times New Roman" w:hAnsi="Times New Roman"/>
          <w:b/>
          <w:bCs/>
          <w:sz w:val="22"/>
          <w:szCs w:val="22"/>
        </w:rPr>
        <w:t xml:space="preserve">:  </w:t>
      </w:r>
      <w:r w:rsidRPr="003926A9">
        <w:rPr>
          <w:rFonts w:ascii="Times New Roman" w:hAnsi="Times New Roman"/>
          <w:bCs/>
          <w:sz w:val="22"/>
          <w:szCs w:val="22"/>
        </w:rPr>
        <w:t>In most cases, data</w:t>
      </w:r>
      <w:r w:rsidRPr="004B6B23">
        <w:rPr>
          <w:rFonts w:ascii="Times New Roman" w:hAnsi="Times New Roman"/>
          <w:bCs/>
          <w:sz w:val="22"/>
          <w:szCs w:val="22"/>
        </w:rPr>
        <w:t xml:space="preserve"> files opened using current (2017) versions of </w:t>
      </w:r>
      <w:r w:rsidR="004B01B4">
        <w:rPr>
          <w:rFonts w:ascii="Times New Roman" w:hAnsi="Times New Roman"/>
          <w:bCs/>
          <w:sz w:val="22"/>
          <w:szCs w:val="22"/>
        </w:rPr>
        <w:t>ArcGIS</w:t>
      </w:r>
      <w:r w:rsidR="004B6B23" w:rsidRPr="004B6B23">
        <w:rPr>
          <w:rFonts w:ascii="Times New Roman" w:hAnsi="Times New Roman"/>
          <w:bCs/>
          <w:sz w:val="22"/>
          <w:szCs w:val="22"/>
        </w:rPr>
        <w:t>.</w:t>
      </w:r>
    </w:p>
    <w:p w:rsidR="007B11D3" w:rsidRPr="00630AE8" w:rsidRDefault="007B11D3" w:rsidP="007B11D3">
      <w:pPr>
        <w:rPr>
          <w:rFonts w:ascii="Times New Roman" w:hAnsi="Times New Roman"/>
          <w:bCs/>
          <w:sz w:val="22"/>
          <w:szCs w:val="22"/>
          <w:highlight w:val="yellow"/>
        </w:rPr>
      </w:pPr>
    </w:p>
    <w:p w:rsidR="00035833" w:rsidRPr="00630AE8" w:rsidRDefault="00035833" w:rsidP="00035833">
      <w:pPr>
        <w:rPr>
          <w:rFonts w:ascii="Times New Roman" w:hAnsi="Times New Roman"/>
          <w:sz w:val="22"/>
          <w:szCs w:val="22"/>
          <w:highlight w:val="yellow"/>
        </w:rPr>
      </w:pPr>
      <w:r w:rsidRPr="004B6B23">
        <w:rPr>
          <w:rFonts w:ascii="Times New Roman" w:hAnsi="Times New Roman"/>
          <w:b/>
          <w:bCs/>
          <w:sz w:val="22"/>
          <w:szCs w:val="22"/>
        </w:rPr>
        <w:t xml:space="preserve">Online Data Link:  </w:t>
      </w:r>
      <w:r w:rsidR="00CE1167" w:rsidRPr="00CE1167">
        <w:rPr>
          <w:rFonts w:ascii="Times New Roman" w:hAnsi="Times New Roman"/>
          <w:bCs/>
          <w:sz w:val="22"/>
          <w:szCs w:val="22"/>
        </w:rPr>
        <w:t>http://gis.suhydro.org/SuWa/12-REC-AES/12.05-REC/SuWa_12_5_GIS_20170630.zip</w:t>
      </w:r>
    </w:p>
    <w:p w:rsidR="00035833" w:rsidRPr="00630AE8" w:rsidRDefault="00035833" w:rsidP="00035833">
      <w:pPr>
        <w:rPr>
          <w:rFonts w:ascii="Times New Roman" w:hAnsi="Times New Roman"/>
          <w:sz w:val="22"/>
          <w:szCs w:val="22"/>
          <w:highlight w:val="yellow"/>
        </w:rPr>
      </w:pPr>
    </w:p>
    <w:p w:rsidR="00035833" w:rsidRPr="004B6B23" w:rsidRDefault="00035833" w:rsidP="00035833">
      <w:pPr>
        <w:rPr>
          <w:rFonts w:ascii="Times New Roman" w:hAnsi="Times New Roman"/>
          <w:b/>
          <w:bCs/>
          <w:sz w:val="22"/>
          <w:szCs w:val="22"/>
        </w:rPr>
      </w:pPr>
      <w:r w:rsidRPr="005B6498">
        <w:rPr>
          <w:rFonts w:ascii="Times New Roman" w:hAnsi="Times New Roman"/>
          <w:b/>
          <w:bCs/>
          <w:sz w:val="22"/>
          <w:szCs w:val="22"/>
        </w:rPr>
        <w:t xml:space="preserve">Online Report Link:  </w:t>
      </w:r>
      <w:r w:rsidR="005B6498" w:rsidRPr="005B6498">
        <w:rPr>
          <w:rFonts w:ascii="Times New Roman" w:hAnsi="Times New Roman"/>
          <w:sz w:val="22"/>
          <w:szCs w:val="22"/>
        </w:rPr>
        <w:t>12.05</w:t>
      </w:r>
      <w:r w:rsidRPr="005B6498">
        <w:rPr>
          <w:rFonts w:ascii="Times New Roman" w:hAnsi="Times New Roman"/>
          <w:sz w:val="22"/>
          <w:szCs w:val="22"/>
        </w:rPr>
        <w:t xml:space="preserve"> </w:t>
      </w:r>
      <w:r w:rsidR="005B6498" w:rsidRPr="005B6498">
        <w:rPr>
          <w:rFonts w:ascii="Times New Roman" w:hAnsi="Times New Roman"/>
          <w:sz w:val="22"/>
          <w:szCs w:val="22"/>
        </w:rPr>
        <w:t xml:space="preserve">Recreation Resources </w:t>
      </w:r>
      <w:r w:rsidRPr="005B6498">
        <w:rPr>
          <w:rFonts w:ascii="Times New Roman" w:hAnsi="Times New Roman"/>
          <w:sz w:val="22"/>
          <w:szCs w:val="22"/>
        </w:rPr>
        <w:t xml:space="preserve">Study </w:t>
      </w:r>
      <w:r w:rsidR="00A2405E" w:rsidRPr="005B6498">
        <w:rPr>
          <w:rFonts w:ascii="Times New Roman" w:hAnsi="Times New Roman"/>
          <w:sz w:val="22"/>
          <w:szCs w:val="22"/>
        </w:rPr>
        <w:t>–</w:t>
      </w:r>
      <w:r w:rsidRPr="005B6498">
        <w:rPr>
          <w:rFonts w:ascii="Times New Roman" w:hAnsi="Times New Roman"/>
          <w:sz w:val="22"/>
          <w:szCs w:val="22"/>
        </w:rPr>
        <w:t xml:space="preserve"> 2014 Study Implementation Report under November 2015; Study Completion and 2014/2015 Implementation Reports at </w:t>
      </w:r>
      <w:hyperlink r:id="rId9" w:history="1">
        <w:r w:rsidRPr="005B6498">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sidRPr="004B6B23">
        <w:rPr>
          <w:rStyle w:val="EndnoteReference"/>
          <w:rFonts w:ascii="Times New Roman" w:hAnsi="Times New Roman"/>
          <w:b/>
          <w:bCs/>
          <w:sz w:val="22"/>
          <w:szCs w:val="22"/>
        </w:rPr>
        <w:endnoteReference w:id="1"/>
      </w:r>
    </w:p>
    <w:sectPr w:rsidR="00035833" w:rsidSect="001D3A6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AA" w:rsidRDefault="002A00AA">
      <w:r>
        <w:separator/>
      </w:r>
    </w:p>
  </w:endnote>
  <w:endnote w:type="continuationSeparator" w:id="0">
    <w:p w:rsidR="002A00AA" w:rsidRDefault="002A00AA">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Pr="0016050D">
        <w:rPr>
          <w:rFonts w:ascii="Times New Roman" w:hAnsi="Times New Roman"/>
          <w:bCs/>
          <w:color w:val="7F7F7F" w:themeColor="text1" w:themeTint="80"/>
        </w:rPr>
        <w:t>The State of Alaska makes no express or implied warranties (including warranties of merchantability and fitness) with respect to the character, function, or capabilities of the electronic services or products or their appropriateness for any user</w:t>
      </w:r>
      <w:r w:rsidR="009F09DC">
        <w:rPr>
          <w:rFonts w:ascii="Times New Roman" w:hAnsi="Times New Roman"/>
          <w:bCs/>
          <w:color w:val="7F7F7F" w:themeColor="text1" w:themeTint="80"/>
        </w:rPr>
        <w:t>’</w:t>
      </w:r>
      <w:r w:rsidRPr="0016050D">
        <w:rPr>
          <w:rFonts w:ascii="Times New Roman" w:hAnsi="Times New Roman"/>
          <w:bCs/>
          <w:color w:val="7F7F7F" w:themeColor="text1" w:themeTint="80"/>
        </w:rPr>
        <w:t>s purposes.  In no event will the State of Alaska be liable for any incidental, indirect, special, consequential or other damages suffered by the user or any other person or entity whether from the use of the electronic services or products, any failure thereof or otherwise, and in no event will the State of Alaska's liability to the requestor or anyone else exceed the fee paid for the electronic service or product.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proofErr w:type="spellStart"/>
    <w:r w:rsidRPr="00387C89">
      <w:rPr>
        <w:rFonts w:cs="Arial"/>
        <w:i w:val="0"/>
        <w:sz w:val="20"/>
      </w:rPr>
      <w:t>Watana</w:t>
    </w:r>
    <w:proofErr w:type="spellEnd"/>
    <w:r w:rsidRPr="00387C89">
      <w:rPr>
        <w:rFonts w:cs="Arial"/>
        <w:i w:val="0"/>
        <w:sz w:val="20"/>
      </w:rPr>
      <w:t xml:space="preserve">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CE1167">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CE1167">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AA" w:rsidRDefault="002A00AA">
      <w:r>
        <w:separator/>
      </w:r>
    </w:p>
  </w:footnote>
  <w:footnote w:type="continuationSeparator" w:id="0">
    <w:p w:rsidR="002A00AA" w:rsidRDefault="002A0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CE1167" w:rsidP="00044AB7">
          <w:pPr>
            <w:jc w:val="center"/>
          </w:pPr>
          <w:sdt>
            <w:sdtPr>
              <w:id w:val="-35388502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448">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0A3"/>
    <w:multiLevelType w:val="hybridMultilevel"/>
    <w:tmpl w:val="4150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955C2"/>
    <w:multiLevelType w:val="hybridMultilevel"/>
    <w:tmpl w:val="62A0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20127"/>
    <w:multiLevelType w:val="hybridMultilevel"/>
    <w:tmpl w:val="D4E2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D31786"/>
    <w:multiLevelType w:val="hybridMultilevel"/>
    <w:tmpl w:val="2A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D94"/>
    <w:multiLevelType w:val="hybridMultilevel"/>
    <w:tmpl w:val="8E08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A068D"/>
    <w:multiLevelType w:val="hybridMultilevel"/>
    <w:tmpl w:val="F0FC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37D52"/>
    <w:multiLevelType w:val="hybridMultilevel"/>
    <w:tmpl w:val="F876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D42DF"/>
    <w:multiLevelType w:val="hybridMultilevel"/>
    <w:tmpl w:val="691E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3D5901"/>
    <w:multiLevelType w:val="hybridMultilevel"/>
    <w:tmpl w:val="7FF8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7"/>
  </w:num>
  <w:num w:numId="6">
    <w:abstractNumId w:val="5"/>
  </w:num>
  <w:num w:numId="7">
    <w:abstractNumId w:val="10"/>
  </w:num>
  <w:num w:numId="8">
    <w:abstractNumId w:val="2"/>
  </w:num>
  <w:num w:numId="9">
    <w:abstractNumId w:val="9"/>
  </w:num>
  <w:num w:numId="10">
    <w:abstractNumId w:val="0"/>
  </w:num>
  <w:num w:numId="11">
    <w:abstractNumId w:val="4"/>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095"/>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4D46"/>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B68AF"/>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3074"/>
    <w:rsid w:val="00155FA4"/>
    <w:rsid w:val="00160293"/>
    <w:rsid w:val="0016050D"/>
    <w:rsid w:val="0016101D"/>
    <w:rsid w:val="001621ED"/>
    <w:rsid w:val="00166D90"/>
    <w:rsid w:val="001679DD"/>
    <w:rsid w:val="00174003"/>
    <w:rsid w:val="00175BB6"/>
    <w:rsid w:val="00177215"/>
    <w:rsid w:val="00180ACD"/>
    <w:rsid w:val="001846A2"/>
    <w:rsid w:val="00186FDC"/>
    <w:rsid w:val="0019086C"/>
    <w:rsid w:val="00191FD0"/>
    <w:rsid w:val="00192807"/>
    <w:rsid w:val="0019501D"/>
    <w:rsid w:val="001A2206"/>
    <w:rsid w:val="001A2D7E"/>
    <w:rsid w:val="001A78C1"/>
    <w:rsid w:val="001B0FB9"/>
    <w:rsid w:val="001B22AD"/>
    <w:rsid w:val="001B4A24"/>
    <w:rsid w:val="001B6666"/>
    <w:rsid w:val="001B7F9E"/>
    <w:rsid w:val="001C0871"/>
    <w:rsid w:val="001C4129"/>
    <w:rsid w:val="001C633D"/>
    <w:rsid w:val="001D02CD"/>
    <w:rsid w:val="001D3A68"/>
    <w:rsid w:val="001D6076"/>
    <w:rsid w:val="001E00E7"/>
    <w:rsid w:val="001E11DA"/>
    <w:rsid w:val="001E3350"/>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510D"/>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00AA"/>
    <w:rsid w:val="002A34A9"/>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672E1"/>
    <w:rsid w:val="00372716"/>
    <w:rsid w:val="003729F4"/>
    <w:rsid w:val="003732FF"/>
    <w:rsid w:val="0037363D"/>
    <w:rsid w:val="003757C4"/>
    <w:rsid w:val="0038407F"/>
    <w:rsid w:val="0038470A"/>
    <w:rsid w:val="00387C89"/>
    <w:rsid w:val="00390565"/>
    <w:rsid w:val="003926A9"/>
    <w:rsid w:val="003941D6"/>
    <w:rsid w:val="00395CB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066C5"/>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76E6"/>
    <w:rsid w:val="00467832"/>
    <w:rsid w:val="0047792C"/>
    <w:rsid w:val="00483046"/>
    <w:rsid w:val="00484803"/>
    <w:rsid w:val="004867FB"/>
    <w:rsid w:val="00495FB8"/>
    <w:rsid w:val="0049788F"/>
    <w:rsid w:val="004A188B"/>
    <w:rsid w:val="004A4DBC"/>
    <w:rsid w:val="004B01B4"/>
    <w:rsid w:val="004B6B23"/>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85C"/>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7271"/>
    <w:rsid w:val="00561B61"/>
    <w:rsid w:val="0056499C"/>
    <w:rsid w:val="0056596F"/>
    <w:rsid w:val="0057521A"/>
    <w:rsid w:val="00576CF4"/>
    <w:rsid w:val="00577D4A"/>
    <w:rsid w:val="005829C7"/>
    <w:rsid w:val="00582D54"/>
    <w:rsid w:val="0058339B"/>
    <w:rsid w:val="0059481C"/>
    <w:rsid w:val="005A607C"/>
    <w:rsid w:val="005A648A"/>
    <w:rsid w:val="005B6498"/>
    <w:rsid w:val="005B7637"/>
    <w:rsid w:val="005C19AE"/>
    <w:rsid w:val="005C38B0"/>
    <w:rsid w:val="005C45EC"/>
    <w:rsid w:val="005C5828"/>
    <w:rsid w:val="005C733F"/>
    <w:rsid w:val="005D1E15"/>
    <w:rsid w:val="005D505C"/>
    <w:rsid w:val="005E1A93"/>
    <w:rsid w:val="005E5CB2"/>
    <w:rsid w:val="005E5FF5"/>
    <w:rsid w:val="005F4336"/>
    <w:rsid w:val="005F48EA"/>
    <w:rsid w:val="005F73A1"/>
    <w:rsid w:val="00600944"/>
    <w:rsid w:val="00607F76"/>
    <w:rsid w:val="0061733E"/>
    <w:rsid w:val="006203C8"/>
    <w:rsid w:val="0062275C"/>
    <w:rsid w:val="00623662"/>
    <w:rsid w:val="00625AA8"/>
    <w:rsid w:val="00626D6C"/>
    <w:rsid w:val="006271CE"/>
    <w:rsid w:val="00630AE8"/>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1E20"/>
    <w:rsid w:val="00703899"/>
    <w:rsid w:val="00705669"/>
    <w:rsid w:val="00707116"/>
    <w:rsid w:val="0071519D"/>
    <w:rsid w:val="007157F9"/>
    <w:rsid w:val="0072027E"/>
    <w:rsid w:val="0072070F"/>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598B"/>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63CE"/>
    <w:rsid w:val="008873B0"/>
    <w:rsid w:val="00895978"/>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666B1"/>
    <w:rsid w:val="009712AC"/>
    <w:rsid w:val="00972117"/>
    <w:rsid w:val="00974EB9"/>
    <w:rsid w:val="00976079"/>
    <w:rsid w:val="0097788A"/>
    <w:rsid w:val="00991D32"/>
    <w:rsid w:val="00991DE3"/>
    <w:rsid w:val="009921CF"/>
    <w:rsid w:val="00992BA0"/>
    <w:rsid w:val="00993601"/>
    <w:rsid w:val="0099363A"/>
    <w:rsid w:val="00996088"/>
    <w:rsid w:val="009A22CD"/>
    <w:rsid w:val="009A2ADB"/>
    <w:rsid w:val="009A368D"/>
    <w:rsid w:val="009A7059"/>
    <w:rsid w:val="009B18A9"/>
    <w:rsid w:val="009B1B80"/>
    <w:rsid w:val="009B365B"/>
    <w:rsid w:val="009B3EF0"/>
    <w:rsid w:val="009B7E91"/>
    <w:rsid w:val="009C613C"/>
    <w:rsid w:val="009C6BA5"/>
    <w:rsid w:val="009D5398"/>
    <w:rsid w:val="009D5851"/>
    <w:rsid w:val="009D7D5D"/>
    <w:rsid w:val="009E032E"/>
    <w:rsid w:val="009E2DB3"/>
    <w:rsid w:val="009E3D3C"/>
    <w:rsid w:val="009E463D"/>
    <w:rsid w:val="009E6E65"/>
    <w:rsid w:val="009F09DC"/>
    <w:rsid w:val="009F0A21"/>
    <w:rsid w:val="009F65A1"/>
    <w:rsid w:val="009F713D"/>
    <w:rsid w:val="00A025FF"/>
    <w:rsid w:val="00A0274E"/>
    <w:rsid w:val="00A02AC0"/>
    <w:rsid w:val="00A03B67"/>
    <w:rsid w:val="00A11A26"/>
    <w:rsid w:val="00A12968"/>
    <w:rsid w:val="00A16225"/>
    <w:rsid w:val="00A178D3"/>
    <w:rsid w:val="00A219DC"/>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78E"/>
    <w:rsid w:val="00A950E6"/>
    <w:rsid w:val="00A950EC"/>
    <w:rsid w:val="00A96ABB"/>
    <w:rsid w:val="00AA03DB"/>
    <w:rsid w:val="00AA0D8F"/>
    <w:rsid w:val="00AA5F4B"/>
    <w:rsid w:val="00AA7A86"/>
    <w:rsid w:val="00AB30CF"/>
    <w:rsid w:val="00AB5DEF"/>
    <w:rsid w:val="00AB7946"/>
    <w:rsid w:val="00AC0D38"/>
    <w:rsid w:val="00AC149D"/>
    <w:rsid w:val="00AC6448"/>
    <w:rsid w:val="00AC7396"/>
    <w:rsid w:val="00AD3A66"/>
    <w:rsid w:val="00AD6841"/>
    <w:rsid w:val="00AD77E7"/>
    <w:rsid w:val="00AE14F2"/>
    <w:rsid w:val="00AE2D62"/>
    <w:rsid w:val="00AE5D5C"/>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AD0"/>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7DC"/>
    <w:rsid w:val="00B86F81"/>
    <w:rsid w:val="00B9342F"/>
    <w:rsid w:val="00B93A19"/>
    <w:rsid w:val="00B94892"/>
    <w:rsid w:val="00BA13FC"/>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12B62"/>
    <w:rsid w:val="00C12F1C"/>
    <w:rsid w:val="00C130A6"/>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167"/>
    <w:rsid w:val="00CE19D5"/>
    <w:rsid w:val="00CE233A"/>
    <w:rsid w:val="00CE2A20"/>
    <w:rsid w:val="00CE7DF3"/>
    <w:rsid w:val="00CF0DDA"/>
    <w:rsid w:val="00CF4AE0"/>
    <w:rsid w:val="00D02F9E"/>
    <w:rsid w:val="00D043B0"/>
    <w:rsid w:val="00D05943"/>
    <w:rsid w:val="00D078F6"/>
    <w:rsid w:val="00D10448"/>
    <w:rsid w:val="00D128B7"/>
    <w:rsid w:val="00D12DFA"/>
    <w:rsid w:val="00D16DAE"/>
    <w:rsid w:val="00D21601"/>
    <w:rsid w:val="00D21EB6"/>
    <w:rsid w:val="00D22296"/>
    <w:rsid w:val="00D33B08"/>
    <w:rsid w:val="00D3752D"/>
    <w:rsid w:val="00D37B2F"/>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A96"/>
    <w:rsid w:val="00DA2FCF"/>
    <w:rsid w:val="00DA3DE4"/>
    <w:rsid w:val="00DA470C"/>
    <w:rsid w:val="00DA7C98"/>
    <w:rsid w:val="00DB3261"/>
    <w:rsid w:val="00DB33E8"/>
    <w:rsid w:val="00DB3DF8"/>
    <w:rsid w:val="00DC30BE"/>
    <w:rsid w:val="00DC581F"/>
    <w:rsid w:val="00DC693A"/>
    <w:rsid w:val="00DC7DAD"/>
    <w:rsid w:val="00DD1225"/>
    <w:rsid w:val="00DD388A"/>
    <w:rsid w:val="00DD7610"/>
    <w:rsid w:val="00DD7DF0"/>
    <w:rsid w:val="00DE388F"/>
    <w:rsid w:val="00DF3096"/>
    <w:rsid w:val="00DF5287"/>
    <w:rsid w:val="00E02C12"/>
    <w:rsid w:val="00E07B04"/>
    <w:rsid w:val="00E1316F"/>
    <w:rsid w:val="00E151E7"/>
    <w:rsid w:val="00E16525"/>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2D9F"/>
    <w:rsid w:val="00ED2E46"/>
    <w:rsid w:val="00ED7D2D"/>
    <w:rsid w:val="00ED7DCC"/>
    <w:rsid w:val="00EE0476"/>
    <w:rsid w:val="00EE04B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2C8C"/>
    <w:rsid w:val="00F14C94"/>
    <w:rsid w:val="00F170DC"/>
    <w:rsid w:val="00F214C3"/>
    <w:rsid w:val="00F33A2B"/>
    <w:rsid w:val="00F35284"/>
    <w:rsid w:val="00F415CC"/>
    <w:rsid w:val="00F41C51"/>
    <w:rsid w:val="00F42378"/>
    <w:rsid w:val="00F5632C"/>
    <w:rsid w:val="00F5729B"/>
    <w:rsid w:val="00F70ABB"/>
    <w:rsid w:val="00F70BED"/>
    <w:rsid w:val="00F71210"/>
    <w:rsid w:val="00F77E6B"/>
    <w:rsid w:val="00F91A7C"/>
    <w:rsid w:val="00F97FF3"/>
    <w:rsid w:val="00FA7C37"/>
    <w:rsid w:val="00FB08AF"/>
    <w:rsid w:val="00FB3DA1"/>
    <w:rsid w:val="00FB6336"/>
    <w:rsid w:val="00FC0C87"/>
    <w:rsid w:val="00FC190C"/>
    <w:rsid w:val="00FC2C92"/>
    <w:rsid w:val="00FC2CA3"/>
    <w:rsid w:val="00FD15A5"/>
    <w:rsid w:val="00FD1C7B"/>
    <w:rsid w:val="00FD76E1"/>
    <w:rsid w:val="00FD7F3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usitna-watanahydro.org/type/documents"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F28D0-D92F-4E5E-B20A-6786F083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2</Pages>
  <Words>513</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Brozovsky, Courtney M</cp:lastModifiedBy>
  <cp:revision>11</cp:revision>
  <cp:lastPrinted>2014-06-10T22:14:00Z</cp:lastPrinted>
  <dcterms:created xsi:type="dcterms:W3CDTF">2017-05-12T19:26:00Z</dcterms:created>
  <dcterms:modified xsi:type="dcterms:W3CDTF">2017-06-22T22:27:00Z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