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9964D3">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9964D3">
              <w:rPr>
                <w:rFonts w:ascii="Times New Roman" w:hAnsi="Times New Roman"/>
                <w:sz w:val="22"/>
                <w:szCs w:val="22"/>
              </w:rPr>
              <w:t>10</w:t>
            </w:r>
            <w:r w:rsidR="00850A00">
              <w:rPr>
                <w:rFonts w:ascii="Times New Roman" w:hAnsi="Times New Roman"/>
                <w:sz w:val="22"/>
                <w:szCs w:val="22"/>
              </w:rPr>
              <w:t xml:space="preserve">: </w:t>
            </w:r>
            <w:r w:rsidR="009964D3" w:rsidRPr="009964D3">
              <w:rPr>
                <w:rFonts w:ascii="Times New Roman" w:hAnsi="Times New Roman"/>
                <w:sz w:val="22"/>
                <w:szCs w:val="22"/>
              </w:rPr>
              <w:t>Terrestrial Furbearer Abundance and Habitat Use</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C35BA4" w:rsidRDefault="008853AB" w:rsidP="008853AB">
            <w:pPr>
              <w:spacing w:before="60" w:after="60"/>
              <w:rPr>
                <w:rFonts w:ascii="Times New Roman" w:hAnsi="Times New Roman"/>
                <w:sz w:val="22"/>
                <w:szCs w:val="22"/>
              </w:rPr>
            </w:pPr>
            <w:r>
              <w:rPr>
                <w:rFonts w:ascii="Times New Roman" w:hAnsi="Times New Roman"/>
                <w:sz w:val="22"/>
                <w:szCs w:val="22"/>
              </w:rPr>
              <w:t xml:space="preserve">Casey Pozzanghera, </w:t>
            </w:r>
            <w:r w:rsidR="002936F8">
              <w:rPr>
                <w:rFonts w:ascii="Times New Roman" w:hAnsi="Times New Roman"/>
                <w:sz w:val="22"/>
                <w:szCs w:val="22"/>
              </w:rPr>
              <w:t xml:space="preserve">Laura Prugh, &amp; Kelly Sivy, </w:t>
            </w:r>
            <w:r w:rsidR="002936F8" w:rsidRPr="009964D3">
              <w:rPr>
                <w:rFonts w:ascii="Times New Roman" w:hAnsi="Times New Roman"/>
                <w:sz w:val="22"/>
                <w:szCs w:val="22"/>
              </w:rPr>
              <w:t>Institute of Arctic Biology</w:t>
            </w:r>
            <w:r w:rsidR="002936F8">
              <w:rPr>
                <w:rFonts w:ascii="Times New Roman" w:hAnsi="Times New Roman"/>
                <w:sz w:val="22"/>
                <w:szCs w:val="22"/>
              </w:rPr>
              <w:t xml:space="preserve">, </w:t>
            </w:r>
            <w:r w:rsidR="009964D3" w:rsidRPr="009964D3">
              <w:rPr>
                <w:rFonts w:ascii="Times New Roman" w:hAnsi="Times New Roman"/>
                <w:sz w:val="22"/>
                <w:szCs w:val="22"/>
              </w:rPr>
              <w:t>University of Alaska</w:t>
            </w:r>
            <w:r w:rsidR="002936F8">
              <w:rPr>
                <w:rFonts w:ascii="Times New Roman" w:hAnsi="Times New Roman"/>
                <w:sz w:val="22"/>
                <w:szCs w:val="22"/>
              </w:rPr>
              <w:t xml:space="preserve"> </w:t>
            </w:r>
            <w:r w:rsidR="009964D3" w:rsidRPr="009964D3">
              <w:rPr>
                <w:rFonts w:ascii="Times New Roman" w:hAnsi="Times New Roman"/>
                <w:sz w:val="22"/>
                <w:szCs w:val="22"/>
              </w:rPr>
              <w:t>Fairbanks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9964D3" w:rsidP="002936F8">
            <w:pPr>
              <w:spacing w:before="60" w:after="60"/>
              <w:rPr>
                <w:rFonts w:ascii="Times New Roman" w:hAnsi="Times New Roman"/>
                <w:sz w:val="22"/>
                <w:szCs w:val="22"/>
              </w:rPr>
            </w:pPr>
            <w:r w:rsidRPr="009964D3">
              <w:rPr>
                <w:rFonts w:ascii="Times New Roman" w:hAnsi="Times New Roman"/>
                <w:bCs/>
                <w:sz w:val="22"/>
                <w:szCs w:val="22"/>
              </w:rPr>
              <w:t>August 2012</w:t>
            </w:r>
            <w:r w:rsidR="002936F8">
              <w:rPr>
                <w:rFonts w:ascii="Times New Roman" w:hAnsi="Times New Roman"/>
                <w:bCs/>
                <w:sz w:val="22"/>
                <w:szCs w:val="22"/>
              </w:rPr>
              <w:t>;</w:t>
            </w:r>
            <w:r>
              <w:rPr>
                <w:rFonts w:ascii="Times New Roman" w:hAnsi="Times New Roman"/>
                <w:bCs/>
                <w:sz w:val="22"/>
                <w:szCs w:val="22"/>
              </w:rPr>
              <w:t xml:space="preserve"> </w:t>
            </w:r>
            <w:r w:rsidRPr="009964D3">
              <w:rPr>
                <w:rFonts w:ascii="Times New Roman" w:hAnsi="Times New Roman"/>
                <w:bCs/>
                <w:sz w:val="22"/>
                <w:szCs w:val="22"/>
              </w:rPr>
              <w:t>Janua</w:t>
            </w:r>
            <w:r>
              <w:rPr>
                <w:rFonts w:ascii="Times New Roman" w:hAnsi="Times New Roman"/>
                <w:bCs/>
                <w:sz w:val="22"/>
                <w:szCs w:val="22"/>
              </w:rPr>
              <w:t xml:space="preserve">ry–August </w:t>
            </w:r>
            <w:r w:rsidRPr="009964D3">
              <w:rPr>
                <w:rFonts w:ascii="Times New Roman" w:hAnsi="Times New Roman"/>
                <w:bCs/>
                <w:sz w:val="22"/>
                <w:szCs w:val="22"/>
              </w:rPr>
              <w:t>2013</w:t>
            </w:r>
            <w:r w:rsidR="002936F8">
              <w:rPr>
                <w:rFonts w:ascii="Times New Roman" w:hAnsi="Times New Roman"/>
                <w:bCs/>
                <w:sz w:val="22"/>
                <w:szCs w:val="22"/>
              </w:rPr>
              <w:t>;</w:t>
            </w:r>
            <w:r w:rsidRPr="009964D3">
              <w:rPr>
                <w:rFonts w:ascii="Times New Roman" w:hAnsi="Times New Roman"/>
                <w:bCs/>
                <w:sz w:val="22"/>
                <w:szCs w:val="22"/>
              </w:rPr>
              <w:t xml:space="preserve"> </w:t>
            </w:r>
            <w:r>
              <w:rPr>
                <w:rFonts w:ascii="Times New Roman" w:hAnsi="Times New Roman"/>
                <w:bCs/>
                <w:sz w:val="22"/>
                <w:szCs w:val="22"/>
              </w:rPr>
              <w:t>January–</w:t>
            </w:r>
            <w:r w:rsidR="0002032E">
              <w:rPr>
                <w:rFonts w:ascii="Times New Roman" w:hAnsi="Times New Roman"/>
                <w:bCs/>
                <w:sz w:val="22"/>
                <w:szCs w:val="22"/>
              </w:rPr>
              <w:t>July</w:t>
            </w:r>
            <w:r>
              <w:rPr>
                <w:rFonts w:ascii="Times New Roman" w:hAnsi="Times New Roman"/>
                <w:bCs/>
                <w:sz w:val="22"/>
                <w:szCs w:val="22"/>
              </w:rPr>
              <w:t xml:space="preserve"> </w:t>
            </w:r>
            <w:r w:rsidRPr="009964D3">
              <w:rPr>
                <w:rFonts w:ascii="Times New Roman" w:hAnsi="Times New Roman"/>
                <w:bCs/>
                <w:sz w:val="22"/>
                <w:szCs w:val="22"/>
              </w:rPr>
              <w:t>2014</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 </w:t>
      </w:r>
      <w:r w:rsidR="00AE4620">
        <w:rPr>
          <w:rFonts w:ascii="Times New Roman" w:eastAsia="Calibri" w:hAnsi="Times New Roman"/>
          <w:sz w:val="22"/>
          <w:szCs w:val="22"/>
        </w:rPr>
        <w:t>characterize</w:t>
      </w:r>
      <w:r w:rsidR="00AE2A67">
        <w:rPr>
          <w:rFonts w:ascii="Times New Roman" w:eastAsia="Calibri" w:hAnsi="Times New Roman"/>
          <w:sz w:val="22"/>
          <w:szCs w:val="22"/>
        </w:rPr>
        <w:t xml:space="preserve"> the </w:t>
      </w:r>
      <w:r w:rsidR="009964D3">
        <w:rPr>
          <w:rFonts w:ascii="Times New Roman" w:eastAsia="Calibri" w:hAnsi="Times New Roman"/>
          <w:sz w:val="22"/>
          <w:szCs w:val="22"/>
        </w:rPr>
        <w:t>abundance and habitat use</w:t>
      </w:r>
      <w:r w:rsidR="00230AB3">
        <w:rPr>
          <w:rFonts w:ascii="Times New Roman" w:eastAsia="Calibri" w:hAnsi="Times New Roman"/>
          <w:sz w:val="22"/>
          <w:szCs w:val="22"/>
        </w:rPr>
        <w:t xml:space="preserve"> by </w:t>
      </w:r>
      <w:r w:rsidR="009964D3">
        <w:rPr>
          <w:rFonts w:ascii="Times New Roman" w:eastAsia="Calibri" w:hAnsi="Times New Roman"/>
          <w:sz w:val="22"/>
          <w:szCs w:val="22"/>
        </w:rPr>
        <w:t>terrestrial furbearers</w:t>
      </w:r>
      <w:r w:rsidR="00230AB3">
        <w:rPr>
          <w:rFonts w:ascii="Times New Roman" w:eastAsia="Calibri" w:hAnsi="Times New Roman"/>
          <w:sz w:val="22"/>
          <w:szCs w:val="22"/>
        </w:rPr>
        <w:t xml:space="preserve"> in</w:t>
      </w:r>
      <w:r w:rsidR="00AE4620" w:rsidRPr="00AE4620">
        <w:rPr>
          <w:rFonts w:ascii="Times New Roman" w:hAnsi="Times New Roman"/>
          <w:bCs/>
          <w:sz w:val="22"/>
          <w:szCs w:val="22"/>
        </w:rPr>
        <w:t xml:space="preserve"> areas with the potential to be affected by construction and operation of the proposed Susitna</w:t>
      </w:r>
      <w:r w:rsidR="008853AB">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p>
    <w:p w:rsidR="00AE4620" w:rsidRDefault="00AE4620" w:rsidP="00F30A84">
      <w:pPr>
        <w:rPr>
          <w:rFonts w:ascii="Times New Roman" w:hAnsi="Times New Roman"/>
          <w:bCs/>
          <w:sz w:val="22"/>
          <w:szCs w:val="22"/>
        </w:rPr>
      </w:pPr>
    </w:p>
    <w:p w:rsidR="000F00FB" w:rsidRPr="00532221" w:rsidRDefault="009964D3" w:rsidP="00F30A84">
      <w:pPr>
        <w:rPr>
          <w:rFonts w:ascii="Times New Roman" w:hAnsi="Times New Roman"/>
          <w:b/>
          <w:bCs/>
          <w:sz w:val="22"/>
          <w:szCs w:val="22"/>
          <w:highlight w:val="yellow"/>
        </w:rPr>
      </w:pPr>
      <w:r w:rsidRPr="009964D3">
        <w:rPr>
          <w:rFonts w:ascii="Times New Roman" w:hAnsi="Times New Roman"/>
          <w:bCs/>
          <w:sz w:val="22"/>
          <w:szCs w:val="22"/>
        </w:rPr>
        <w:t xml:space="preserve">Terrestrial Furbearer Abundance and Habitat Use </w:t>
      </w:r>
      <w:r w:rsidR="00374E5A" w:rsidRPr="00AE4620">
        <w:rPr>
          <w:rFonts w:ascii="Times New Roman" w:hAnsi="Times New Roman"/>
          <w:bCs/>
          <w:sz w:val="22"/>
          <w:szCs w:val="22"/>
        </w:rPr>
        <w:t>(</w:t>
      </w:r>
      <w:r>
        <w:rPr>
          <w:rFonts w:ascii="Times New Roman" w:hAnsi="Times New Roman"/>
          <w:bCs/>
          <w:sz w:val="22"/>
          <w:szCs w:val="22"/>
        </w:rPr>
        <w:t>Terrestrial Furbearer</w:t>
      </w:r>
      <w:r w:rsidR="00374E5A" w:rsidRPr="00AE4620">
        <w:rPr>
          <w:rFonts w:ascii="Times New Roman" w:hAnsi="Times New Roman"/>
          <w:bCs/>
          <w:sz w:val="22"/>
          <w:szCs w:val="22"/>
        </w:rPr>
        <w:t xml:space="preserve"> Study) </w:t>
      </w:r>
      <w:r w:rsidR="00787032" w:rsidRPr="00787032">
        <w:rPr>
          <w:rFonts w:ascii="Times New Roman" w:hAnsi="Times New Roman"/>
          <w:bCs/>
          <w:sz w:val="22"/>
          <w:szCs w:val="22"/>
        </w:rPr>
        <w:t xml:space="preserve">focused on </w:t>
      </w:r>
      <w:r>
        <w:rPr>
          <w:rFonts w:ascii="Times New Roman" w:hAnsi="Times New Roman"/>
          <w:bCs/>
          <w:sz w:val="22"/>
          <w:szCs w:val="22"/>
        </w:rPr>
        <w:t xml:space="preserve">sampling scat and hair from terrestrial furbearer species (primarily coyote, lynx, marten, and red fox) along transects monitored during the winter. </w:t>
      </w:r>
      <w:r w:rsidR="00306E6E">
        <w:rPr>
          <w:rFonts w:ascii="Times New Roman" w:hAnsi="Times New Roman"/>
          <w:bCs/>
          <w:sz w:val="22"/>
          <w:szCs w:val="22"/>
        </w:rPr>
        <w:t>The study team also conducted aerial surveys of winter tracks of terrestrial furbearers, estimated snowshoe hare abundance from pellet counts</w:t>
      </w:r>
      <w:r w:rsidR="008853AB">
        <w:rPr>
          <w:rFonts w:ascii="Times New Roman" w:hAnsi="Times New Roman"/>
          <w:bCs/>
          <w:sz w:val="22"/>
          <w:szCs w:val="22"/>
        </w:rPr>
        <w:t xml:space="preserve"> in summer</w:t>
      </w:r>
      <w:r w:rsidR="00306E6E">
        <w:rPr>
          <w:rFonts w:ascii="Times New Roman" w:hAnsi="Times New Roman"/>
          <w:bCs/>
          <w:sz w:val="22"/>
          <w:szCs w:val="22"/>
        </w:rPr>
        <w:t>, and estimated vole abundance using live traps</w:t>
      </w:r>
      <w:r w:rsidR="008853AB">
        <w:rPr>
          <w:rFonts w:ascii="Times New Roman" w:hAnsi="Times New Roman"/>
          <w:bCs/>
          <w:sz w:val="22"/>
          <w:szCs w:val="22"/>
        </w:rPr>
        <w:t xml:space="preserve"> in summer</w:t>
      </w:r>
      <w:r w:rsidR="00306E6E">
        <w:rPr>
          <w:rFonts w:ascii="Times New Roman" w:hAnsi="Times New Roman"/>
          <w:bCs/>
          <w:sz w:val="22"/>
          <w:szCs w:val="22"/>
        </w:rPr>
        <w:t>. The densit</w:t>
      </w:r>
      <w:r w:rsidR="008853AB">
        <w:rPr>
          <w:rFonts w:ascii="Times New Roman" w:hAnsi="Times New Roman"/>
          <w:bCs/>
          <w:sz w:val="22"/>
          <w:szCs w:val="22"/>
        </w:rPr>
        <w:t>ies</w:t>
      </w:r>
      <w:r w:rsidR="00306E6E">
        <w:rPr>
          <w:rFonts w:ascii="Times New Roman" w:hAnsi="Times New Roman"/>
          <w:bCs/>
          <w:sz w:val="22"/>
          <w:szCs w:val="22"/>
        </w:rPr>
        <w:t xml:space="preserve"> of red fox</w:t>
      </w:r>
      <w:r w:rsidR="008853AB">
        <w:rPr>
          <w:rFonts w:ascii="Times New Roman" w:hAnsi="Times New Roman"/>
          <w:bCs/>
          <w:sz w:val="22"/>
          <w:szCs w:val="22"/>
        </w:rPr>
        <w:t>es</w:t>
      </w:r>
      <w:r w:rsidR="00306E6E">
        <w:rPr>
          <w:rFonts w:ascii="Times New Roman" w:hAnsi="Times New Roman"/>
          <w:bCs/>
          <w:sz w:val="22"/>
          <w:szCs w:val="22"/>
        </w:rPr>
        <w:t xml:space="preserve"> and coyote</w:t>
      </w:r>
      <w:r w:rsidR="008853AB">
        <w:rPr>
          <w:rFonts w:ascii="Times New Roman" w:hAnsi="Times New Roman"/>
          <w:bCs/>
          <w:sz w:val="22"/>
          <w:szCs w:val="22"/>
        </w:rPr>
        <w:t>s</w:t>
      </w:r>
      <w:r w:rsidR="00306E6E">
        <w:rPr>
          <w:rFonts w:ascii="Times New Roman" w:hAnsi="Times New Roman"/>
          <w:bCs/>
          <w:sz w:val="22"/>
          <w:szCs w:val="22"/>
        </w:rPr>
        <w:t xml:space="preserve"> w</w:t>
      </w:r>
      <w:r w:rsidR="008853AB">
        <w:rPr>
          <w:rFonts w:ascii="Times New Roman" w:hAnsi="Times New Roman"/>
          <w:bCs/>
          <w:sz w:val="22"/>
          <w:szCs w:val="22"/>
        </w:rPr>
        <w:t>ere</w:t>
      </w:r>
      <w:r w:rsidR="00306E6E">
        <w:rPr>
          <w:rFonts w:ascii="Times New Roman" w:hAnsi="Times New Roman"/>
          <w:bCs/>
          <w:sz w:val="22"/>
          <w:szCs w:val="22"/>
        </w:rPr>
        <w:t xml:space="preserve"> estimated using spatial capture</w:t>
      </w:r>
      <w:r w:rsidR="008853AB">
        <w:rPr>
          <w:rFonts w:ascii="Times New Roman" w:hAnsi="Times New Roman"/>
          <w:bCs/>
          <w:sz w:val="22"/>
          <w:szCs w:val="22"/>
        </w:rPr>
        <w:t>–</w:t>
      </w:r>
      <w:r w:rsidR="00306E6E">
        <w:rPr>
          <w:rFonts w:ascii="Times New Roman" w:hAnsi="Times New Roman"/>
          <w:bCs/>
          <w:sz w:val="22"/>
          <w:szCs w:val="22"/>
        </w:rPr>
        <w:t>recapture methods to analyze DNA results of hair and scat samples.</w:t>
      </w:r>
    </w:p>
    <w:p w:rsidR="000F00FB" w:rsidRPr="00532221" w:rsidRDefault="000F00FB" w:rsidP="00F30A84">
      <w:pPr>
        <w:rPr>
          <w:highlight w:val="yellow"/>
        </w:rPr>
      </w:pPr>
    </w:p>
    <w:p w:rsidR="00536412" w:rsidRPr="00532221" w:rsidRDefault="00F30A84" w:rsidP="00F30A84">
      <w:pPr>
        <w:rPr>
          <w:rFonts w:ascii="Times New Roman" w:hAnsi="Times New Roman"/>
          <w:bCs/>
          <w:sz w:val="22"/>
          <w:szCs w:val="22"/>
          <w:highlight w:val="yellow"/>
        </w:rPr>
      </w:pPr>
      <w:r w:rsidRPr="007627C7">
        <w:rPr>
          <w:rFonts w:ascii="Times New Roman" w:hAnsi="Times New Roman"/>
          <w:bCs/>
          <w:sz w:val="22"/>
          <w:szCs w:val="22"/>
        </w:rPr>
        <w:t xml:space="preserve">This multi-year study </w:t>
      </w:r>
      <w:r w:rsidR="008853AB">
        <w:rPr>
          <w:rFonts w:ascii="Times New Roman" w:hAnsi="Times New Roman"/>
          <w:bCs/>
          <w:sz w:val="22"/>
          <w:szCs w:val="22"/>
        </w:rPr>
        <w:t>began</w:t>
      </w:r>
      <w:r w:rsidRPr="007627C7">
        <w:rPr>
          <w:rFonts w:ascii="Times New Roman" w:hAnsi="Times New Roman"/>
          <w:bCs/>
          <w:sz w:val="22"/>
          <w:szCs w:val="22"/>
        </w:rPr>
        <w:t xml:space="preserve"> in 201</w:t>
      </w:r>
      <w:r w:rsidR="009964D3">
        <w:rPr>
          <w:rFonts w:ascii="Times New Roman" w:hAnsi="Times New Roman"/>
          <w:bCs/>
          <w:sz w:val="22"/>
          <w:szCs w:val="22"/>
        </w:rPr>
        <w:t>2</w:t>
      </w:r>
      <w:r w:rsidR="00BD2F87" w:rsidRPr="007627C7">
        <w:rPr>
          <w:rFonts w:ascii="Times New Roman" w:hAnsi="Times New Roman"/>
          <w:bCs/>
          <w:sz w:val="22"/>
          <w:szCs w:val="22"/>
        </w:rPr>
        <w:t xml:space="preserve"> and </w:t>
      </w:r>
      <w:r w:rsidR="008853AB">
        <w:rPr>
          <w:rFonts w:ascii="Times New Roman" w:hAnsi="Times New Roman"/>
          <w:bCs/>
          <w:sz w:val="22"/>
          <w:szCs w:val="22"/>
        </w:rPr>
        <w:t xml:space="preserve">was </w:t>
      </w:r>
      <w:r w:rsidR="00BD2F87" w:rsidRPr="007627C7">
        <w:rPr>
          <w:rFonts w:ascii="Times New Roman" w:hAnsi="Times New Roman"/>
          <w:bCs/>
          <w:sz w:val="22"/>
          <w:szCs w:val="22"/>
        </w:rPr>
        <w:t>completed in 201</w:t>
      </w:r>
      <w:r w:rsidR="007627C7" w:rsidRPr="007627C7">
        <w:rPr>
          <w:rFonts w:ascii="Times New Roman" w:hAnsi="Times New Roman"/>
          <w:bCs/>
          <w:sz w:val="22"/>
          <w:szCs w:val="22"/>
        </w:rPr>
        <w:t>5</w:t>
      </w:r>
      <w:r w:rsidR="00BD2F87" w:rsidRPr="007627C7">
        <w:rPr>
          <w:rFonts w:ascii="Times New Roman" w:hAnsi="Times New Roman"/>
          <w:bCs/>
          <w:sz w:val="22"/>
          <w:szCs w:val="22"/>
        </w:rPr>
        <w:t xml:space="preserve">. The Study Completion Report (SCR) for the study was </w:t>
      </w:r>
      <w:r w:rsidR="008853AB">
        <w:rPr>
          <w:rFonts w:ascii="Times New Roman" w:hAnsi="Times New Roman"/>
          <w:bCs/>
          <w:sz w:val="22"/>
          <w:szCs w:val="22"/>
        </w:rPr>
        <w:t>produced</w:t>
      </w:r>
      <w:r w:rsidR="00BD2F87" w:rsidRPr="007627C7">
        <w:rPr>
          <w:rFonts w:ascii="Times New Roman" w:hAnsi="Times New Roman"/>
          <w:bCs/>
          <w:sz w:val="22"/>
          <w:szCs w:val="22"/>
        </w:rPr>
        <w:t xml:space="preserve"> </w:t>
      </w:r>
      <w:r w:rsidR="00BD2F87" w:rsidRPr="00132EBD">
        <w:rPr>
          <w:rFonts w:ascii="Times New Roman" w:hAnsi="Times New Roman"/>
          <w:bCs/>
          <w:sz w:val="22"/>
          <w:szCs w:val="22"/>
        </w:rPr>
        <w:t>in 201</w:t>
      </w:r>
      <w:r w:rsidR="001D3163">
        <w:rPr>
          <w:rFonts w:ascii="Times New Roman" w:hAnsi="Times New Roman"/>
          <w:bCs/>
          <w:sz w:val="22"/>
          <w:szCs w:val="22"/>
        </w:rPr>
        <w:t>5</w:t>
      </w:r>
      <w:r w:rsidRPr="00132EBD">
        <w:rPr>
          <w:rFonts w:ascii="Times New Roman" w:hAnsi="Times New Roman"/>
          <w:bCs/>
          <w:sz w:val="22"/>
          <w:szCs w:val="22"/>
        </w:rPr>
        <w:t xml:space="preserve">. </w:t>
      </w:r>
    </w:p>
    <w:p w:rsidR="00536412" w:rsidRPr="00532221" w:rsidRDefault="00536412" w:rsidP="00536412">
      <w:pPr>
        <w:rPr>
          <w:rFonts w:ascii="Times New Roman" w:hAnsi="Times New Roman"/>
          <w:bCs/>
          <w:sz w:val="22"/>
          <w:szCs w:val="22"/>
          <w:highlight w:val="yellow"/>
        </w:rPr>
      </w:pPr>
    </w:p>
    <w:p w:rsidR="009E3CAF" w:rsidRPr="00F66AF5" w:rsidRDefault="00AA5F4B" w:rsidP="009E3CAF">
      <w:pPr>
        <w:rPr>
          <w:rFonts w:ascii="Times New Roman" w:hAnsi="Times New Roman"/>
          <w:bCs/>
          <w:sz w:val="22"/>
          <w:szCs w:val="22"/>
        </w:rPr>
      </w:pPr>
      <w:r w:rsidRPr="007334EC">
        <w:rPr>
          <w:rFonts w:ascii="Times New Roman" w:hAnsi="Times New Roman"/>
          <w:b/>
          <w:bCs/>
          <w:sz w:val="22"/>
          <w:szCs w:val="22"/>
        </w:rPr>
        <w:t>Data Summary</w:t>
      </w:r>
      <w:r w:rsidR="00B66BD7" w:rsidRPr="007334EC">
        <w:rPr>
          <w:rFonts w:ascii="Times New Roman" w:hAnsi="Times New Roman"/>
          <w:b/>
          <w:bCs/>
          <w:sz w:val="22"/>
          <w:szCs w:val="22"/>
        </w:rPr>
        <w:t xml:space="preserve">: </w:t>
      </w:r>
      <w:r w:rsidR="009E3CAF" w:rsidRPr="007334EC">
        <w:rPr>
          <w:rFonts w:ascii="Times New Roman" w:hAnsi="Times New Roman"/>
          <w:bCs/>
          <w:sz w:val="22"/>
          <w:szCs w:val="22"/>
        </w:rPr>
        <w:t xml:space="preserve">Data for the </w:t>
      </w:r>
      <w:r w:rsidR="00306E6E">
        <w:rPr>
          <w:rFonts w:ascii="Times New Roman" w:hAnsi="Times New Roman"/>
          <w:bCs/>
          <w:sz w:val="22"/>
          <w:szCs w:val="22"/>
        </w:rPr>
        <w:t>Terrestrial Furbearer</w:t>
      </w:r>
      <w:r w:rsidR="00AE4620" w:rsidRPr="007334EC">
        <w:rPr>
          <w:rFonts w:ascii="Times New Roman" w:hAnsi="Times New Roman"/>
          <w:bCs/>
          <w:sz w:val="22"/>
          <w:szCs w:val="22"/>
        </w:rPr>
        <w:t xml:space="preserve"> Study </w:t>
      </w:r>
      <w:r w:rsidR="009E3CAF" w:rsidRPr="007334EC">
        <w:rPr>
          <w:rFonts w:ascii="Times New Roman" w:hAnsi="Times New Roman"/>
          <w:bCs/>
          <w:sz w:val="22"/>
          <w:szCs w:val="22"/>
        </w:rPr>
        <w:t xml:space="preserve">consist </w:t>
      </w:r>
      <w:r w:rsidR="000566B4">
        <w:rPr>
          <w:rFonts w:ascii="Times New Roman" w:hAnsi="Times New Roman"/>
          <w:bCs/>
          <w:sz w:val="22"/>
          <w:szCs w:val="22"/>
        </w:rPr>
        <w:t xml:space="preserve">of </w:t>
      </w:r>
      <w:r w:rsidR="00F730D6">
        <w:rPr>
          <w:rFonts w:ascii="Times New Roman" w:hAnsi="Times New Roman"/>
          <w:bCs/>
          <w:sz w:val="22"/>
          <w:szCs w:val="22"/>
        </w:rPr>
        <w:t>spreadsheets of field results</w:t>
      </w:r>
      <w:r w:rsidR="00F66AF5">
        <w:rPr>
          <w:rFonts w:ascii="Times New Roman" w:hAnsi="Times New Roman"/>
          <w:bCs/>
          <w:sz w:val="22"/>
          <w:szCs w:val="22"/>
        </w:rPr>
        <w:t xml:space="preserve">, </w:t>
      </w:r>
      <w:r w:rsidR="000B721C">
        <w:rPr>
          <w:rFonts w:ascii="Times New Roman" w:hAnsi="Times New Roman"/>
          <w:bCs/>
          <w:sz w:val="22"/>
          <w:szCs w:val="22"/>
        </w:rPr>
        <w:t xml:space="preserve">and </w:t>
      </w:r>
      <w:r w:rsidR="009E3CAF" w:rsidRPr="007334EC">
        <w:rPr>
          <w:rFonts w:ascii="Times New Roman" w:hAnsi="Times New Roman"/>
          <w:bCs/>
          <w:sz w:val="22"/>
          <w:szCs w:val="22"/>
        </w:rPr>
        <w:t>GIS data layers</w:t>
      </w:r>
      <w:r w:rsidR="00F730D6">
        <w:rPr>
          <w:rFonts w:ascii="Times New Roman" w:hAnsi="Times New Roman"/>
          <w:bCs/>
          <w:sz w:val="22"/>
          <w:szCs w:val="22"/>
        </w:rPr>
        <w:t xml:space="preserve">. </w:t>
      </w:r>
      <w:r w:rsidR="00B4299F" w:rsidRPr="00F66AF5">
        <w:rPr>
          <w:rFonts w:ascii="Times New Roman" w:hAnsi="Times New Roman"/>
          <w:bCs/>
          <w:sz w:val="22"/>
          <w:szCs w:val="22"/>
        </w:rPr>
        <w:t xml:space="preserve">All </w:t>
      </w:r>
      <w:r w:rsidR="00740965" w:rsidRPr="00F66AF5">
        <w:rPr>
          <w:rFonts w:ascii="Times New Roman" w:hAnsi="Times New Roman"/>
          <w:bCs/>
          <w:sz w:val="22"/>
          <w:szCs w:val="22"/>
        </w:rPr>
        <w:t xml:space="preserve">data for the </w:t>
      </w:r>
      <w:r w:rsidR="00B4299F" w:rsidRPr="00F66AF5">
        <w:rPr>
          <w:rFonts w:ascii="Times New Roman" w:hAnsi="Times New Roman"/>
          <w:bCs/>
          <w:sz w:val="22"/>
          <w:szCs w:val="22"/>
        </w:rPr>
        <w:t>study</w:t>
      </w:r>
      <w:r w:rsidR="00740965" w:rsidRPr="00F66AF5">
        <w:rPr>
          <w:rFonts w:ascii="Times New Roman" w:hAnsi="Times New Roman"/>
          <w:bCs/>
          <w:sz w:val="22"/>
          <w:szCs w:val="22"/>
        </w:rPr>
        <w:t xml:space="preserve"> have undergone a QC3 level of review.</w:t>
      </w:r>
    </w:p>
    <w:p w:rsidR="0031603A" w:rsidRDefault="0031603A" w:rsidP="009E3CAF">
      <w:pPr>
        <w:rPr>
          <w:rFonts w:ascii="Times New Roman" w:hAnsi="Times New Roman"/>
          <w:bCs/>
          <w:color w:val="C00000"/>
          <w:sz w:val="22"/>
          <w:szCs w:val="22"/>
        </w:rPr>
      </w:pPr>
    </w:p>
    <w:p w:rsidR="0031603A" w:rsidRPr="00306E6E" w:rsidRDefault="0031603A" w:rsidP="009E3CAF">
      <w:pPr>
        <w:rPr>
          <w:rFonts w:ascii="Times New Roman" w:hAnsi="Times New Roman"/>
          <w:b/>
          <w:bCs/>
          <w:color w:val="C00000"/>
          <w:sz w:val="22"/>
          <w:szCs w:val="22"/>
        </w:rPr>
      </w:pPr>
      <w:r w:rsidRPr="00F66AF5">
        <w:rPr>
          <w:rFonts w:ascii="Times New Roman" w:hAnsi="Times New Roman"/>
          <w:bCs/>
          <w:i/>
          <w:sz w:val="22"/>
          <w:szCs w:val="22"/>
        </w:rPr>
        <w:t>Spreadsheet Data</w:t>
      </w:r>
      <w:r w:rsidRPr="00F66AF5">
        <w:rPr>
          <w:rFonts w:ascii="Times New Roman" w:hAnsi="Times New Roman"/>
          <w:bCs/>
          <w:sz w:val="22"/>
          <w:szCs w:val="22"/>
        </w:rPr>
        <w:t>—</w:t>
      </w:r>
      <w:r w:rsidRPr="00F66AF5">
        <w:rPr>
          <w:rFonts w:ascii="Times New Roman" w:eastAsia="Calibri" w:hAnsi="Times New Roman"/>
          <w:sz w:val="22"/>
          <w:szCs w:val="22"/>
        </w:rPr>
        <w:t xml:space="preserve"> Contain files </w:t>
      </w:r>
      <w:r w:rsidR="006A1946" w:rsidRPr="007334EC">
        <w:rPr>
          <w:rFonts w:ascii="Times New Roman" w:hAnsi="Times New Roman"/>
          <w:bCs/>
          <w:sz w:val="22"/>
          <w:szCs w:val="22"/>
        </w:rPr>
        <w:t xml:space="preserve">of </w:t>
      </w:r>
      <w:r w:rsidR="006A1946">
        <w:rPr>
          <w:rFonts w:ascii="Times New Roman" w:hAnsi="Times New Roman"/>
          <w:bCs/>
          <w:sz w:val="22"/>
          <w:szCs w:val="22"/>
        </w:rPr>
        <w:t>capture, occupancy, hair</w:t>
      </w:r>
      <w:r w:rsidR="008853AB">
        <w:rPr>
          <w:rFonts w:ascii="Times New Roman" w:hAnsi="Times New Roman"/>
          <w:bCs/>
          <w:sz w:val="22"/>
          <w:szCs w:val="22"/>
        </w:rPr>
        <w:t>-</w:t>
      </w:r>
      <w:r w:rsidR="006A1946">
        <w:rPr>
          <w:rFonts w:ascii="Times New Roman" w:hAnsi="Times New Roman"/>
          <w:bCs/>
          <w:sz w:val="22"/>
          <w:szCs w:val="22"/>
        </w:rPr>
        <w:t>sampl</w:t>
      </w:r>
      <w:r w:rsidR="008853AB">
        <w:rPr>
          <w:rFonts w:ascii="Times New Roman" w:hAnsi="Times New Roman"/>
          <w:bCs/>
          <w:sz w:val="22"/>
          <w:szCs w:val="22"/>
        </w:rPr>
        <w:t>ing</w:t>
      </w:r>
      <w:r w:rsidR="006A1946">
        <w:rPr>
          <w:rFonts w:ascii="Times New Roman" w:hAnsi="Times New Roman"/>
          <w:bCs/>
          <w:sz w:val="22"/>
          <w:szCs w:val="22"/>
        </w:rPr>
        <w:t>, ground</w:t>
      </w:r>
      <w:r w:rsidR="008853AB">
        <w:rPr>
          <w:rFonts w:ascii="Times New Roman" w:hAnsi="Times New Roman"/>
          <w:bCs/>
          <w:sz w:val="22"/>
          <w:szCs w:val="22"/>
        </w:rPr>
        <w:t>-</w:t>
      </w:r>
      <w:r w:rsidR="006A1946">
        <w:rPr>
          <w:rFonts w:ascii="Times New Roman" w:hAnsi="Times New Roman"/>
          <w:bCs/>
          <w:sz w:val="22"/>
          <w:szCs w:val="22"/>
        </w:rPr>
        <w:t xml:space="preserve">tracking, </w:t>
      </w:r>
      <w:r w:rsidR="00BC6996">
        <w:rPr>
          <w:rFonts w:ascii="Times New Roman" w:hAnsi="Times New Roman"/>
          <w:bCs/>
          <w:sz w:val="22"/>
          <w:szCs w:val="22"/>
        </w:rPr>
        <w:t xml:space="preserve">and </w:t>
      </w:r>
      <w:r w:rsidR="006A1946">
        <w:rPr>
          <w:rFonts w:ascii="Times New Roman" w:hAnsi="Times New Roman"/>
          <w:bCs/>
          <w:sz w:val="22"/>
          <w:szCs w:val="22"/>
        </w:rPr>
        <w:t>scat and pellet data</w:t>
      </w:r>
      <w:r w:rsidR="006A1946" w:rsidRPr="00F66AF5">
        <w:rPr>
          <w:rFonts w:ascii="Times New Roman" w:eastAsia="Calibri" w:hAnsi="Times New Roman"/>
          <w:sz w:val="22"/>
          <w:szCs w:val="22"/>
        </w:rPr>
        <w:t xml:space="preserve"> </w:t>
      </w:r>
      <w:r w:rsidRPr="00F66AF5">
        <w:rPr>
          <w:rFonts w:ascii="Times New Roman" w:eastAsia="Calibri" w:hAnsi="Times New Roman"/>
          <w:sz w:val="22"/>
          <w:szCs w:val="22"/>
        </w:rPr>
        <w:t xml:space="preserve">from the </w:t>
      </w:r>
      <w:r w:rsidRPr="009964D3">
        <w:rPr>
          <w:rFonts w:ascii="Times New Roman" w:hAnsi="Times New Roman"/>
          <w:sz w:val="22"/>
          <w:szCs w:val="22"/>
        </w:rPr>
        <w:t>University of Alaska</w:t>
      </w:r>
      <w:r w:rsidR="008853AB">
        <w:rPr>
          <w:rFonts w:ascii="Times New Roman" w:hAnsi="Times New Roman"/>
          <w:sz w:val="22"/>
          <w:szCs w:val="22"/>
        </w:rPr>
        <w:t xml:space="preserve"> </w:t>
      </w:r>
      <w:r w:rsidRPr="009964D3">
        <w:rPr>
          <w:rFonts w:ascii="Times New Roman" w:hAnsi="Times New Roman"/>
          <w:sz w:val="22"/>
          <w:szCs w:val="22"/>
        </w:rPr>
        <w:t>Fairbanks, Institute of Arctic Biology</w:t>
      </w:r>
      <w:r w:rsidR="006A1946">
        <w:rPr>
          <w:rFonts w:ascii="Times New Roman" w:hAnsi="Times New Roman"/>
          <w:sz w:val="22"/>
          <w:szCs w:val="22"/>
        </w:rPr>
        <w:t>.</w:t>
      </w:r>
      <w:r w:rsidR="00905AFF">
        <w:rPr>
          <w:rFonts w:ascii="Times New Roman" w:hAnsi="Times New Roman"/>
          <w:sz w:val="22"/>
          <w:szCs w:val="22"/>
        </w:rPr>
        <w:t xml:space="preserve"> (The 2014 file has all these data in multiple tabs; 2013 are</w:t>
      </w:r>
      <w:r w:rsidR="00905AFF">
        <w:rPr>
          <w:rFonts w:ascii="Times New Roman" w:hAnsi="Times New Roman"/>
          <w:sz w:val="22"/>
          <w:szCs w:val="22"/>
        </w:rPr>
        <w:t xml:space="preserve"> each</w:t>
      </w:r>
      <w:r w:rsidR="00905AFF">
        <w:rPr>
          <w:rFonts w:ascii="Times New Roman" w:hAnsi="Times New Roman"/>
          <w:sz w:val="22"/>
          <w:szCs w:val="22"/>
        </w:rPr>
        <w:t xml:space="preserve"> in separate Excel files.)</w:t>
      </w:r>
    </w:p>
    <w:p w:rsidR="00FD3DC4" w:rsidRPr="00306E6E" w:rsidRDefault="00FD3DC4" w:rsidP="00536412">
      <w:pPr>
        <w:rPr>
          <w:rFonts w:ascii="Times New Roman" w:hAnsi="Times New Roman"/>
          <w:bCs/>
          <w:color w:val="C00000"/>
          <w:sz w:val="22"/>
          <w:szCs w:val="22"/>
          <w:highlight w:val="yellow"/>
        </w:rPr>
      </w:pPr>
    </w:p>
    <w:p w:rsidR="00764A6E" w:rsidRPr="00BC6996" w:rsidRDefault="00764A6E" w:rsidP="00536412">
      <w:pPr>
        <w:rPr>
          <w:rFonts w:ascii="Times New Roman" w:hAnsi="Times New Roman"/>
          <w:bCs/>
          <w:sz w:val="22"/>
          <w:szCs w:val="22"/>
        </w:rPr>
      </w:pPr>
      <w:r w:rsidRPr="00BC6996">
        <w:rPr>
          <w:rFonts w:ascii="Times New Roman" w:hAnsi="Times New Roman"/>
          <w:bCs/>
          <w:i/>
          <w:sz w:val="22"/>
          <w:szCs w:val="22"/>
        </w:rPr>
        <w:t>GIS</w:t>
      </w:r>
      <w:r w:rsidR="00B66BD7" w:rsidRPr="00BC6996">
        <w:rPr>
          <w:rFonts w:ascii="Times New Roman" w:hAnsi="Times New Roman"/>
          <w:bCs/>
          <w:i/>
          <w:sz w:val="22"/>
          <w:szCs w:val="22"/>
        </w:rPr>
        <w:t xml:space="preserve"> Data</w:t>
      </w:r>
      <w:r w:rsidR="00B66BD7" w:rsidRPr="00BC6996">
        <w:rPr>
          <w:rFonts w:ascii="Times New Roman" w:hAnsi="Times New Roman"/>
          <w:bCs/>
          <w:sz w:val="22"/>
          <w:szCs w:val="22"/>
        </w:rPr>
        <w:t>—</w:t>
      </w:r>
      <w:r w:rsidR="00F83CC8" w:rsidRPr="00BC6996">
        <w:rPr>
          <w:rFonts w:ascii="Times New Roman" w:eastAsia="Calibri" w:hAnsi="Times New Roman"/>
          <w:sz w:val="22"/>
          <w:szCs w:val="22"/>
        </w:rPr>
        <w:t xml:space="preserve"> </w:t>
      </w:r>
      <w:r w:rsidR="004D4223" w:rsidRPr="00BC6996">
        <w:rPr>
          <w:rFonts w:ascii="Times New Roman" w:eastAsia="Calibri" w:hAnsi="Times New Roman"/>
          <w:sz w:val="22"/>
          <w:szCs w:val="22"/>
        </w:rPr>
        <w:t xml:space="preserve">Contain files for the </w:t>
      </w:r>
      <w:r w:rsidR="000566B4" w:rsidRPr="00BC6996">
        <w:rPr>
          <w:rFonts w:ascii="Times New Roman" w:eastAsia="Calibri" w:hAnsi="Times New Roman"/>
          <w:sz w:val="22"/>
          <w:szCs w:val="22"/>
        </w:rPr>
        <w:t>2013 and 2014</w:t>
      </w:r>
      <w:r w:rsidR="004D4223" w:rsidRPr="00BC6996">
        <w:rPr>
          <w:rFonts w:ascii="Times New Roman" w:eastAsia="Calibri" w:hAnsi="Times New Roman"/>
          <w:sz w:val="22"/>
          <w:szCs w:val="22"/>
        </w:rPr>
        <w:t xml:space="preserve"> </w:t>
      </w:r>
      <w:r w:rsidR="00BC6996" w:rsidRPr="00BC6996">
        <w:rPr>
          <w:rFonts w:ascii="Times New Roman" w:eastAsia="Calibri" w:hAnsi="Times New Roman"/>
          <w:sz w:val="22"/>
          <w:szCs w:val="22"/>
        </w:rPr>
        <w:t xml:space="preserve">terrestrial furbearer </w:t>
      </w:r>
      <w:r w:rsidR="004D4223" w:rsidRPr="00BC6996">
        <w:rPr>
          <w:rFonts w:ascii="Times New Roman" w:eastAsia="Calibri" w:hAnsi="Times New Roman"/>
          <w:sz w:val="22"/>
          <w:szCs w:val="22"/>
        </w:rPr>
        <w:t>survey</w:t>
      </w:r>
      <w:r w:rsidR="00BC6996" w:rsidRPr="00BC6996">
        <w:rPr>
          <w:rFonts w:ascii="Times New Roman" w:eastAsia="Calibri" w:hAnsi="Times New Roman"/>
          <w:sz w:val="22"/>
          <w:szCs w:val="22"/>
        </w:rPr>
        <w:t xml:space="preserve"> areas, study </w:t>
      </w:r>
      <w:r w:rsidR="004D4223" w:rsidRPr="00BC6996">
        <w:rPr>
          <w:rFonts w:ascii="Times New Roman" w:eastAsia="Calibri" w:hAnsi="Times New Roman"/>
          <w:sz w:val="22"/>
          <w:szCs w:val="22"/>
        </w:rPr>
        <w:t>area</w:t>
      </w:r>
      <w:r w:rsidR="000566B4" w:rsidRPr="00BC6996">
        <w:rPr>
          <w:rFonts w:ascii="Times New Roman" w:eastAsia="Calibri" w:hAnsi="Times New Roman"/>
          <w:sz w:val="22"/>
          <w:szCs w:val="22"/>
        </w:rPr>
        <w:t>s,</w:t>
      </w:r>
      <w:r w:rsidR="00BC6996" w:rsidRPr="00BC6996">
        <w:rPr>
          <w:rFonts w:ascii="Times New Roman" w:eastAsia="Calibri" w:hAnsi="Times New Roman"/>
          <w:sz w:val="22"/>
          <w:szCs w:val="22"/>
        </w:rPr>
        <w:t xml:space="preserve"> sample grid cells,</w:t>
      </w:r>
      <w:r w:rsidR="004D4223" w:rsidRPr="00BC6996">
        <w:rPr>
          <w:rFonts w:ascii="Times New Roman" w:eastAsia="Calibri" w:hAnsi="Times New Roman"/>
          <w:sz w:val="22"/>
          <w:szCs w:val="22"/>
        </w:rPr>
        <w:t xml:space="preserve"> </w:t>
      </w:r>
      <w:r w:rsidR="00BC6996" w:rsidRPr="00BC6996">
        <w:rPr>
          <w:rFonts w:ascii="Times New Roman" w:eastAsia="Calibri" w:hAnsi="Times New Roman"/>
          <w:sz w:val="22"/>
          <w:szCs w:val="22"/>
        </w:rPr>
        <w:t>transects, base camps, hare plots, occupancy, scat locations, vole traps, and hair snag locations.</w:t>
      </w:r>
    </w:p>
    <w:p w:rsidR="002555DC" w:rsidRPr="00357153" w:rsidRDefault="00E247DE" w:rsidP="00E247DE">
      <w:pPr>
        <w:tabs>
          <w:tab w:val="left" w:pos="2160"/>
        </w:tabs>
        <w:rPr>
          <w:rFonts w:ascii="Times New Roman" w:hAnsi="Times New Roman"/>
          <w:bCs/>
          <w:sz w:val="22"/>
          <w:szCs w:val="22"/>
        </w:rPr>
      </w:pPr>
      <w:r w:rsidRPr="00357153">
        <w:rPr>
          <w:rFonts w:ascii="Times New Roman" w:hAnsi="Times New Roman"/>
          <w:bCs/>
          <w:sz w:val="22"/>
          <w:szCs w:val="22"/>
        </w:rPr>
        <w:tab/>
      </w:r>
    </w:p>
    <w:p w:rsidR="00F60432" w:rsidRPr="00357153" w:rsidRDefault="00EE132D" w:rsidP="00C26DD3">
      <w:pPr>
        <w:rPr>
          <w:rFonts w:ascii="Times New Roman" w:hAnsi="Times New Roman"/>
          <w:b/>
          <w:bCs/>
          <w:sz w:val="22"/>
          <w:szCs w:val="22"/>
        </w:rPr>
      </w:pPr>
      <w:r w:rsidRPr="00357153">
        <w:rPr>
          <w:rFonts w:ascii="Times New Roman" w:hAnsi="Times New Roman"/>
          <w:b/>
          <w:bCs/>
          <w:sz w:val="22"/>
          <w:szCs w:val="22"/>
        </w:rPr>
        <w:t xml:space="preserve">Data Organization:  </w:t>
      </w:r>
    </w:p>
    <w:p w:rsidR="0031603A" w:rsidRDefault="00F730D6" w:rsidP="002C7CC7">
      <w:pPr>
        <w:rPr>
          <w:rFonts w:ascii="Times New Roman" w:hAnsi="Times New Roman"/>
          <w:bCs/>
          <w:sz w:val="22"/>
          <w:szCs w:val="22"/>
        </w:rPr>
      </w:pPr>
      <w:r>
        <w:rPr>
          <w:rFonts w:ascii="Times New Roman" w:hAnsi="Times New Roman"/>
          <w:bCs/>
          <w:sz w:val="22"/>
          <w:szCs w:val="22"/>
        </w:rPr>
        <w:t>Public s</w:t>
      </w:r>
      <w:r w:rsidR="0031603A">
        <w:rPr>
          <w:rFonts w:ascii="Times New Roman" w:hAnsi="Times New Roman"/>
          <w:bCs/>
          <w:sz w:val="22"/>
          <w:szCs w:val="22"/>
        </w:rPr>
        <w:t xml:space="preserve">preadsheet data from UAF </w:t>
      </w:r>
      <w:r w:rsidR="006A1946">
        <w:rPr>
          <w:rFonts w:ascii="Times New Roman" w:hAnsi="Times New Roman"/>
          <w:bCs/>
          <w:sz w:val="22"/>
          <w:szCs w:val="22"/>
        </w:rPr>
        <w:t xml:space="preserve">are </w:t>
      </w:r>
      <w:r w:rsidR="0031603A">
        <w:rPr>
          <w:rFonts w:ascii="Times New Roman" w:hAnsi="Times New Roman"/>
          <w:bCs/>
          <w:sz w:val="22"/>
          <w:szCs w:val="22"/>
        </w:rPr>
        <w:t>archived under</w:t>
      </w:r>
      <w:r w:rsidR="0031603A" w:rsidRPr="0031603A">
        <w:t xml:space="preserve"> </w:t>
      </w:r>
      <w:r w:rsidR="0031603A" w:rsidRPr="0031603A">
        <w:rPr>
          <w:rFonts w:ascii="Times New Roman" w:hAnsi="Times New Roman"/>
          <w:bCs/>
          <w:sz w:val="22"/>
          <w:szCs w:val="22"/>
        </w:rPr>
        <w:t>10-WILD</w:t>
      </w:r>
      <w:r w:rsidR="0031603A">
        <w:rPr>
          <w:rFonts w:ascii="Times New Roman" w:hAnsi="Times New Roman"/>
          <w:bCs/>
          <w:sz w:val="22"/>
          <w:szCs w:val="22"/>
        </w:rPr>
        <w:t>/</w:t>
      </w:r>
      <w:r w:rsidR="0031603A" w:rsidRPr="0031603A">
        <w:rPr>
          <w:rFonts w:ascii="Times New Roman" w:hAnsi="Times New Roman"/>
          <w:bCs/>
          <w:sz w:val="22"/>
          <w:szCs w:val="22"/>
        </w:rPr>
        <w:t>10.10-TERFUR</w:t>
      </w:r>
      <w:r w:rsidR="006A1946">
        <w:rPr>
          <w:rFonts w:ascii="Times New Roman" w:hAnsi="Times New Roman"/>
          <w:bCs/>
          <w:sz w:val="22"/>
          <w:szCs w:val="22"/>
        </w:rPr>
        <w:t xml:space="preserve"> and contain the following Excel files</w:t>
      </w:r>
      <w:r w:rsidR="0031603A">
        <w:rPr>
          <w:rFonts w:ascii="Times New Roman" w:hAnsi="Times New Roman"/>
          <w:bCs/>
          <w:sz w:val="22"/>
          <w:szCs w:val="22"/>
        </w:rPr>
        <w:t>:</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10_10_TERFUR_Data_2014_20170630</w:t>
      </w:r>
      <w:r>
        <w:rPr>
          <w:rFonts w:ascii="Times New Roman" w:hAnsi="Times New Roman"/>
          <w:bCs/>
        </w:rPr>
        <w:t>.xlsx</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10_10_TERFUR_GroundTrackSurveyData_2013_20170630</w:t>
      </w:r>
      <w:r>
        <w:rPr>
          <w:rFonts w:ascii="Times New Roman" w:hAnsi="Times New Roman"/>
          <w:bCs/>
        </w:rPr>
        <w:t>.xlsx</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10_10_TERFUR_HairSampleData_2013_20170630</w:t>
      </w:r>
      <w:r>
        <w:rPr>
          <w:rFonts w:ascii="Times New Roman" w:hAnsi="Times New Roman"/>
          <w:bCs/>
        </w:rPr>
        <w:t>.xlsx</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10_10_TERFUR_OccupancyData_2013_20170630</w:t>
      </w:r>
      <w:r>
        <w:rPr>
          <w:rFonts w:ascii="Times New Roman" w:hAnsi="Times New Roman"/>
          <w:bCs/>
        </w:rPr>
        <w:t>.xlsx</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10_10_TERFUR_ScatCollectionData_2013_20170630</w:t>
      </w:r>
      <w:r>
        <w:rPr>
          <w:rFonts w:ascii="Times New Roman" w:hAnsi="Times New Roman"/>
          <w:bCs/>
        </w:rPr>
        <w:t>.xlsx</w:t>
      </w:r>
    </w:p>
    <w:p w:rsid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10_10_TERFUR_SnowshoeHarePelletData_2013_20170630</w:t>
      </w:r>
      <w:r>
        <w:rPr>
          <w:rFonts w:ascii="Times New Roman" w:hAnsi="Times New Roman"/>
          <w:bCs/>
        </w:rPr>
        <w:t>.xlsx</w:t>
      </w:r>
    </w:p>
    <w:p w:rsidR="0031603A" w:rsidRPr="0031603A" w:rsidRDefault="0031603A" w:rsidP="0031603A">
      <w:pPr>
        <w:pStyle w:val="ListParagraph"/>
        <w:numPr>
          <w:ilvl w:val="0"/>
          <w:numId w:val="10"/>
        </w:numPr>
        <w:rPr>
          <w:rFonts w:ascii="Times New Roman" w:hAnsi="Times New Roman"/>
          <w:bCs/>
        </w:rPr>
      </w:pPr>
      <w:r w:rsidRPr="0031603A">
        <w:rPr>
          <w:rFonts w:ascii="Times New Roman" w:hAnsi="Times New Roman"/>
          <w:bCs/>
        </w:rPr>
        <w:t>10_10_TERFUR_VoleCaptureData_2013_20170630</w:t>
      </w:r>
      <w:r>
        <w:rPr>
          <w:rFonts w:ascii="Times New Roman" w:hAnsi="Times New Roman"/>
          <w:bCs/>
        </w:rPr>
        <w:t>.xlsx</w:t>
      </w:r>
    </w:p>
    <w:p w:rsidR="0031603A" w:rsidRDefault="0031603A" w:rsidP="002C7CC7">
      <w:pPr>
        <w:rPr>
          <w:rFonts w:ascii="Times New Roman" w:hAnsi="Times New Roman"/>
          <w:bCs/>
          <w:sz w:val="22"/>
          <w:szCs w:val="22"/>
        </w:rPr>
      </w:pPr>
    </w:p>
    <w:p w:rsidR="00F60432" w:rsidRPr="002F0755" w:rsidRDefault="0031603A" w:rsidP="002C7CC7">
      <w:pPr>
        <w:rPr>
          <w:rFonts w:ascii="Times New Roman" w:hAnsi="Times New Roman"/>
          <w:bCs/>
          <w:sz w:val="22"/>
          <w:szCs w:val="22"/>
          <w:highlight w:val="yellow"/>
        </w:rPr>
      </w:pPr>
      <w:r w:rsidRPr="0031603A">
        <w:rPr>
          <w:rFonts w:ascii="Times New Roman" w:hAnsi="Times New Roman"/>
          <w:bCs/>
          <w:sz w:val="22"/>
          <w:szCs w:val="22"/>
        </w:rPr>
        <w:lastRenderedPageBreak/>
        <w:t xml:space="preserve"> </w:t>
      </w:r>
      <w:r w:rsidR="00D80DA0" w:rsidRPr="002F0755">
        <w:rPr>
          <w:rFonts w:ascii="Times New Roman" w:hAnsi="Times New Roman"/>
          <w:bCs/>
          <w:sz w:val="22"/>
          <w:szCs w:val="22"/>
        </w:rPr>
        <w:t xml:space="preserve">The </w:t>
      </w:r>
      <w:r w:rsidR="00D019FF" w:rsidRPr="002F0755">
        <w:rPr>
          <w:rFonts w:ascii="Times New Roman" w:hAnsi="Times New Roman"/>
          <w:bCs/>
          <w:sz w:val="22"/>
          <w:szCs w:val="22"/>
        </w:rPr>
        <w:t xml:space="preserve">public </w:t>
      </w:r>
      <w:r w:rsidR="00AE0759" w:rsidRPr="002F0755">
        <w:rPr>
          <w:rFonts w:ascii="Times New Roman" w:hAnsi="Times New Roman"/>
          <w:bCs/>
          <w:sz w:val="22"/>
          <w:szCs w:val="22"/>
        </w:rPr>
        <w:t xml:space="preserve">GIS data </w:t>
      </w:r>
      <w:r w:rsidR="006347B0" w:rsidRPr="002F0755">
        <w:rPr>
          <w:rFonts w:ascii="Times New Roman" w:hAnsi="Times New Roman"/>
          <w:bCs/>
          <w:sz w:val="22"/>
          <w:szCs w:val="22"/>
        </w:rPr>
        <w:t xml:space="preserve">are </w:t>
      </w:r>
      <w:r w:rsidR="00A17BF5" w:rsidRPr="002F0755">
        <w:rPr>
          <w:rFonts w:ascii="Times New Roman" w:hAnsi="Times New Roman"/>
          <w:bCs/>
          <w:sz w:val="22"/>
          <w:szCs w:val="22"/>
        </w:rPr>
        <w:t xml:space="preserve">archived in the </w:t>
      </w:r>
      <w:r w:rsidR="006B6214" w:rsidRPr="002F0755">
        <w:rPr>
          <w:rFonts w:ascii="Times New Roman" w:hAnsi="Times New Roman"/>
          <w:bCs/>
          <w:sz w:val="22"/>
          <w:szCs w:val="22"/>
        </w:rPr>
        <w:t>subfolder</w:t>
      </w:r>
      <w:r>
        <w:rPr>
          <w:rFonts w:ascii="Times New Roman" w:hAnsi="Times New Roman"/>
          <w:bCs/>
          <w:sz w:val="22"/>
          <w:szCs w:val="22"/>
        </w:rPr>
        <w:t xml:space="preserve"> </w:t>
      </w:r>
      <w:r w:rsidR="00905AFF">
        <w:rPr>
          <w:rFonts w:ascii="Times New Roman" w:hAnsi="Times New Roman"/>
          <w:bCs/>
          <w:sz w:val="22"/>
          <w:szCs w:val="22"/>
        </w:rPr>
        <w:t>/</w:t>
      </w:r>
      <w:r w:rsidRPr="0031603A">
        <w:rPr>
          <w:rFonts w:ascii="Times New Roman" w:hAnsi="Times New Roman"/>
          <w:bCs/>
          <w:sz w:val="22"/>
          <w:szCs w:val="22"/>
        </w:rPr>
        <w:t>10-WILD</w:t>
      </w:r>
      <w:r>
        <w:rPr>
          <w:rFonts w:ascii="Times New Roman" w:hAnsi="Times New Roman"/>
          <w:bCs/>
          <w:sz w:val="22"/>
          <w:szCs w:val="22"/>
        </w:rPr>
        <w:t>/</w:t>
      </w:r>
      <w:r w:rsidRPr="0031603A">
        <w:rPr>
          <w:rFonts w:ascii="Times New Roman" w:hAnsi="Times New Roman"/>
          <w:bCs/>
          <w:sz w:val="22"/>
          <w:szCs w:val="22"/>
        </w:rPr>
        <w:t>10.10-TERFUR</w:t>
      </w:r>
      <w:r>
        <w:rPr>
          <w:rFonts w:ascii="Times New Roman" w:hAnsi="Times New Roman"/>
          <w:bCs/>
          <w:sz w:val="22"/>
          <w:szCs w:val="22"/>
        </w:rPr>
        <w:t>/GIS</w:t>
      </w:r>
      <w:r w:rsidR="006B6214" w:rsidRPr="002F0755">
        <w:rPr>
          <w:rFonts w:ascii="Times New Roman" w:hAnsi="Times New Roman"/>
          <w:bCs/>
          <w:sz w:val="22"/>
          <w:szCs w:val="22"/>
        </w:rPr>
        <w:t xml:space="preserve">, </w:t>
      </w:r>
      <w:r>
        <w:rPr>
          <w:rFonts w:ascii="Times New Roman" w:hAnsi="Times New Roman"/>
          <w:bCs/>
          <w:sz w:val="22"/>
          <w:szCs w:val="22"/>
        </w:rPr>
        <w:t>with</w:t>
      </w:r>
      <w:r w:rsidR="006B6214" w:rsidRPr="002F0755">
        <w:rPr>
          <w:rFonts w:ascii="Times New Roman" w:hAnsi="Times New Roman"/>
          <w:bCs/>
          <w:sz w:val="22"/>
          <w:szCs w:val="22"/>
        </w:rPr>
        <w:t xml:space="preserve"> </w:t>
      </w:r>
      <w:r w:rsidR="00D80DA0" w:rsidRPr="002F0755">
        <w:rPr>
          <w:rFonts w:ascii="Times New Roman" w:hAnsi="Times New Roman"/>
          <w:bCs/>
          <w:sz w:val="22"/>
          <w:szCs w:val="22"/>
        </w:rPr>
        <w:t xml:space="preserve">one geodatabase </w:t>
      </w:r>
      <w:r w:rsidR="00C26DD3" w:rsidRPr="002F0755">
        <w:rPr>
          <w:rFonts w:ascii="Times New Roman" w:hAnsi="Times New Roman"/>
          <w:bCs/>
          <w:sz w:val="22"/>
          <w:szCs w:val="22"/>
        </w:rPr>
        <w:t>(</w:t>
      </w:r>
      <w:r w:rsidR="00AE0759" w:rsidRPr="002F0755">
        <w:rPr>
          <w:rFonts w:ascii="Times New Roman" w:hAnsi="Times New Roman"/>
          <w:bCs/>
          <w:sz w:val="22"/>
          <w:szCs w:val="22"/>
        </w:rPr>
        <w:t>SuWa_1</w:t>
      </w:r>
      <w:r w:rsidR="0008431E" w:rsidRPr="002F0755">
        <w:rPr>
          <w:rFonts w:ascii="Times New Roman" w:hAnsi="Times New Roman"/>
          <w:bCs/>
          <w:sz w:val="22"/>
          <w:szCs w:val="22"/>
        </w:rPr>
        <w:t>0</w:t>
      </w:r>
      <w:r w:rsidR="00AE0759" w:rsidRPr="002F0755">
        <w:rPr>
          <w:rFonts w:ascii="Times New Roman" w:hAnsi="Times New Roman"/>
          <w:bCs/>
          <w:sz w:val="22"/>
          <w:szCs w:val="22"/>
        </w:rPr>
        <w:t>_</w:t>
      </w:r>
      <w:r w:rsidR="00306E6E" w:rsidRPr="002F0755">
        <w:rPr>
          <w:rFonts w:ascii="Times New Roman" w:hAnsi="Times New Roman"/>
          <w:bCs/>
          <w:sz w:val="22"/>
          <w:szCs w:val="22"/>
        </w:rPr>
        <w:t>10</w:t>
      </w:r>
      <w:r w:rsidR="008C3AA6" w:rsidRPr="002F0755">
        <w:rPr>
          <w:rFonts w:ascii="Times New Roman" w:hAnsi="Times New Roman"/>
          <w:bCs/>
          <w:sz w:val="22"/>
          <w:szCs w:val="22"/>
        </w:rPr>
        <w:t>_</w:t>
      </w:r>
      <w:r w:rsidR="00AE0759" w:rsidRPr="002F0755">
        <w:rPr>
          <w:rFonts w:ascii="Times New Roman" w:hAnsi="Times New Roman"/>
          <w:bCs/>
          <w:sz w:val="22"/>
          <w:szCs w:val="22"/>
        </w:rPr>
        <w:t>GIS_20170630</w:t>
      </w:r>
      <w:r w:rsidR="006437EC" w:rsidRPr="002F0755">
        <w:rPr>
          <w:rFonts w:ascii="Times New Roman" w:hAnsi="Times New Roman"/>
          <w:bCs/>
          <w:sz w:val="22"/>
          <w:szCs w:val="22"/>
        </w:rPr>
        <w:t xml:space="preserve">.gdb) </w:t>
      </w:r>
      <w:r>
        <w:rPr>
          <w:rFonts w:ascii="Times New Roman" w:hAnsi="Times New Roman"/>
          <w:bCs/>
          <w:sz w:val="22"/>
          <w:szCs w:val="22"/>
        </w:rPr>
        <w:t>containing</w:t>
      </w:r>
      <w:r w:rsidR="002F0755" w:rsidRPr="002F0755">
        <w:rPr>
          <w:rFonts w:ascii="Times New Roman" w:hAnsi="Times New Roman"/>
          <w:bCs/>
          <w:sz w:val="22"/>
          <w:szCs w:val="22"/>
        </w:rPr>
        <w:t xml:space="preserve"> these feature classes</w:t>
      </w:r>
      <w:r w:rsidR="00D80DA0" w:rsidRPr="002F0755">
        <w:rPr>
          <w:rFonts w:ascii="Times New Roman" w:hAnsi="Times New Roman"/>
          <w:bCs/>
          <w:sz w:val="22"/>
          <w:szCs w:val="22"/>
        </w:rPr>
        <w:t xml:space="preserve">: </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FUR_2013_2014_Area</w:t>
      </w:r>
      <w:r w:rsidR="003D50C3">
        <w:rPr>
          <w:rFonts w:ascii="Times New Roman" w:hAnsi="Times New Roman"/>
          <w:bCs/>
        </w:rPr>
        <w:t>_</w:t>
      </w:r>
      <w:r w:rsidRPr="002F0755">
        <w:rPr>
          <w:rFonts w:ascii="Times New Roman" w:hAnsi="Times New Roman"/>
          <w:bCs/>
        </w:rPr>
        <w:t>Surveyed</w:t>
      </w:r>
      <w:bookmarkStart w:id="0" w:name="_GoBack"/>
      <w:bookmarkEnd w:id="0"/>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FUR_2013_2014_Base_Camps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FUR_2013_2014_Hare_Plots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FUR_2013_2014_LynxMartenHairSnags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FUR_2013_2014_Occupancy</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FUR_2013_2014_Scat_Locs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FUR_2013_2014_Study</w:t>
      </w:r>
      <w:r w:rsidR="003D50C3">
        <w:rPr>
          <w:rFonts w:ascii="Times New Roman" w:hAnsi="Times New Roman"/>
          <w:bCs/>
        </w:rPr>
        <w:t>_</w:t>
      </w:r>
      <w:r w:rsidRPr="002F0755">
        <w:rPr>
          <w:rFonts w:ascii="Times New Roman" w:hAnsi="Times New Roman"/>
          <w:bCs/>
        </w:rPr>
        <w:t>Area</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FUR_2013_2014_Transect_Routes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FUR_2013_2014_Vole_Traps</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FUR_2013_SA_Not_Sampled</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FUR_2013_Sample</w:t>
      </w:r>
      <w:r w:rsidR="003D50C3">
        <w:rPr>
          <w:rFonts w:ascii="Times New Roman" w:hAnsi="Times New Roman"/>
          <w:bCs/>
        </w:rPr>
        <w:t>_</w:t>
      </w:r>
      <w:r w:rsidRPr="002F0755">
        <w:rPr>
          <w:rFonts w:ascii="Times New Roman" w:hAnsi="Times New Roman"/>
          <w:bCs/>
        </w:rPr>
        <w:t>Cells</w:t>
      </w:r>
    </w:p>
    <w:p w:rsidR="009762A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FUR_2014_Sample</w:t>
      </w:r>
      <w:r w:rsidR="003D50C3">
        <w:rPr>
          <w:rFonts w:ascii="Times New Roman" w:hAnsi="Times New Roman"/>
          <w:bCs/>
        </w:rPr>
        <w:t>_</w:t>
      </w:r>
      <w:r w:rsidRPr="002F0755">
        <w:rPr>
          <w:rFonts w:ascii="Times New Roman" w:hAnsi="Times New Roman"/>
          <w:bCs/>
        </w:rPr>
        <w:t>Cells</w:t>
      </w:r>
    </w:p>
    <w:p w:rsidR="00905AFF" w:rsidRPr="002F0755" w:rsidRDefault="00905AFF" w:rsidP="00905AFF">
      <w:pPr>
        <w:pStyle w:val="ListParagraph"/>
        <w:numPr>
          <w:ilvl w:val="0"/>
          <w:numId w:val="9"/>
        </w:numPr>
        <w:rPr>
          <w:rFonts w:ascii="Times New Roman" w:hAnsi="Times New Roman"/>
          <w:bCs/>
        </w:rPr>
      </w:pPr>
      <w:r w:rsidRPr="00905AFF">
        <w:rPr>
          <w:rFonts w:ascii="Times New Roman" w:hAnsi="Times New Roman"/>
          <w:bCs/>
        </w:rPr>
        <w:t>TERFUR_2014_DenaliE_AdditionSA</w:t>
      </w:r>
    </w:p>
    <w:p w:rsidR="009762A5" w:rsidRPr="002F0755" w:rsidRDefault="009762A5" w:rsidP="009762A5">
      <w:pPr>
        <w:pStyle w:val="ListParagraph"/>
        <w:numPr>
          <w:ilvl w:val="0"/>
          <w:numId w:val="9"/>
        </w:numPr>
        <w:rPr>
          <w:rFonts w:ascii="Times New Roman" w:hAnsi="Times New Roman"/>
          <w:bCs/>
        </w:rPr>
      </w:pPr>
      <w:r w:rsidRPr="002F0755">
        <w:rPr>
          <w:rFonts w:ascii="Times New Roman" w:hAnsi="Times New Roman"/>
          <w:bCs/>
        </w:rPr>
        <w:t>T</w:t>
      </w:r>
      <w:r w:rsidR="008449FD" w:rsidRPr="002F0755">
        <w:rPr>
          <w:rFonts w:ascii="Times New Roman" w:hAnsi="Times New Roman"/>
          <w:bCs/>
        </w:rPr>
        <w:t>ER</w:t>
      </w:r>
      <w:r w:rsidR="00356AC3" w:rsidRPr="002F0755">
        <w:rPr>
          <w:rFonts w:ascii="Times New Roman" w:hAnsi="Times New Roman"/>
          <w:bCs/>
        </w:rPr>
        <w:t>FUR_Historical_Track_Trans</w:t>
      </w:r>
      <w:r w:rsidRPr="002F0755">
        <w:rPr>
          <w:rFonts w:ascii="Times New Roman" w:hAnsi="Times New Roman"/>
          <w:bCs/>
        </w:rPr>
        <w:t>Endpts</w:t>
      </w:r>
    </w:p>
    <w:p w:rsidR="00752099" w:rsidRPr="002F0755" w:rsidRDefault="009762A5" w:rsidP="009762A5">
      <w:pPr>
        <w:pStyle w:val="ListParagraph"/>
        <w:numPr>
          <w:ilvl w:val="0"/>
          <w:numId w:val="9"/>
        </w:numPr>
        <w:rPr>
          <w:rFonts w:ascii="Times New Roman" w:hAnsi="Times New Roman"/>
        </w:rPr>
      </w:pPr>
      <w:r w:rsidRPr="002F0755">
        <w:rPr>
          <w:rFonts w:ascii="Times New Roman" w:hAnsi="Times New Roman"/>
          <w:bCs/>
        </w:rPr>
        <w:t>T</w:t>
      </w:r>
      <w:r w:rsidR="008449FD" w:rsidRPr="002F0755">
        <w:rPr>
          <w:rFonts w:ascii="Times New Roman" w:hAnsi="Times New Roman"/>
          <w:bCs/>
        </w:rPr>
        <w:t>ER</w:t>
      </w:r>
      <w:r w:rsidRPr="002F0755">
        <w:rPr>
          <w:rFonts w:ascii="Times New Roman" w:hAnsi="Times New Roman"/>
          <w:bCs/>
        </w:rPr>
        <w:t>FUR_Historical_Track_Transects</w:t>
      </w:r>
    </w:p>
    <w:p w:rsidR="009762A5" w:rsidRPr="009762A5" w:rsidRDefault="009762A5" w:rsidP="002F0755">
      <w:pPr>
        <w:pStyle w:val="ListParagraph"/>
        <w:rPr>
          <w:rFonts w:ascii="Times New Roman" w:hAnsi="Times New Roman"/>
          <w:color w:val="C00000"/>
        </w:rPr>
      </w:pPr>
    </w:p>
    <w:p w:rsidR="00035833"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Data Link:  </w:t>
      </w:r>
      <w:hyperlink r:id="rId9" w:history="1">
        <w:r w:rsidR="00306E6E" w:rsidRPr="004E7D4D">
          <w:rPr>
            <w:rStyle w:val="Hyperlink"/>
            <w:rFonts w:ascii="Times New Roman" w:hAnsi="Times New Roman"/>
            <w:sz w:val="22"/>
            <w:szCs w:val="22"/>
          </w:rPr>
          <w:t>http://gis.suhydro.org/SuWa/10-WILD/10.10-TERFUR/</w:t>
        </w:r>
      </w:hyperlink>
    </w:p>
    <w:p w:rsidR="00035833" w:rsidRPr="00532221" w:rsidRDefault="00035833" w:rsidP="00035833">
      <w:pPr>
        <w:rPr>
          <w:rFonts w:ascii="Times New Roman" w:hAnsi="Times New Roman"/>
          <w:sz w:val="22"/>
          <w:szCs w:val="22"/>
          <w:highlight w:val="yellow"/>
        </w:rPr>
      </w:pPr>
    </w:p>
    <w:p w:rsidR="00F844F0"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Report Link:  </w:t>
      </w:r>
      <w:r w:rsidR="00D25A23" w:rsidRPr="001C668D">
        <w:rPr>
          <w:rFonts w:ascii="Times New Roman" w:hAnsi="Times New Roman"/>
          <w:sz w:val="22"/>
          <w:szCs w:val="22"/>
        </w:rPr>
        <w:t>1</w:t>
      </w:r>
      <w:r w:rsidR="00EA6D69" w:rsidRPr="001C668D">
        <w:rPr>
          <w:rFonts w:ascii="Times New Roman" w:hAnsi="Times New Roman"/>
          <w:sz w:val="22"/>
          <w:szCs w:val="22"/>
        </w:rPr>
        <w:t>0</w:t>
      </w:r>
      <w:r w:rsidR="00D25A23" w:rsidRPr="001C668D">
        <w:rPr>
          <w:rFonts w:ascii="Times New Roman" w:hAnsi="Times New Roman"/>
          <w:sz w:val="22"/>
          <w:szCs w:val="22"/>
        </w:rPr>
        <w:t>.</w:t>
      </w:r>
      <w:r w:rsidR="00306E6E">
        <w:rPr>
          <w:rFonts w:ascii="Times New Roman" w:hAnsi="Times New Roman"/>
          <w:sz w:val="22"/>
          <w:szCs w:val="22"/>
        </w:rPr>
        <w:t>10</w:t>
      </w:r>
      <w:r w:rsidRPr="001C668D">
        <w:rPr>
          <w:rFonts w:ascii="Times New Roman" w:hAnsi="Times New Roman"/>
          <w:sz w:val="22"/>
          <w:szCs w:val="22"/>
        </w:rPr>
        <w:t xml:space="preserve"> </w:t>
      </w:r>
      <w:r w:rsidR="00306E6E" w:rsidRPr="002F0755">
        <w:rPr>
          <w:rFonts w:ascii="Times New Roman" w:hAnsi="Times New Roman"/>
          <w:sz w:val="22"/>
          <w:szCs w:val="22"/>
        </w:rPr>
        <w:t>Terrestrial Furbearer</w:t>
      </w:r>
      <w:r w:rsidR="001C668D" w:rsidRPr="002F0755">
        <w:rPr>
          <w:rFonts w:ascii="Times New Roman" w:hAnsi="Times New Roman"/>
          <w:sz w:val="22"/>
          <w:szCs w:val="22"/>
        </w:rPr>
        <w:t xml:space="preserve"> Distribution and Abundance </w:t>
      </w:r>
      <w:r w:rsidR="00623CB3" w:rsidRPr="001C668D">
        <w:rPr>
          <w:rFonts w:ascii="Times New Roman" w:hAnsi="Times New Roman"/>
          <w:sz w:val="22"/>
          <w:szCs w:val="22"/>
        </w:rPr>
        <w:t xml:space="preserve">– </w:t>
      </w:r>
      <w:r w:rsidRPr="001C668D">
        <w:rPr>
          <w:rFonts w:ascii="Times New Roman" w:hAnsi="Times New Roman"/>
          <w:sz w:val="22"/>
          <w:szCs w:val="22"/>
        </w:rPr>
        <w:t xml:space="preserve">Study Completion </w:t>
      </w:r>
      <w:r w:rsidR="008A3E1B" w:rsidRPr="001C668D">
        <w:rPr>
          <w:rFonts w:ascii="Times New Roman" w:hAnsi="Times New Roman"/>
          <w:sz w:val="22"/>
          <w:szCs w:val="22"/>
        </w:rPr>
        <w:t xml:space="preserve">Report under 2017; Study Completion and Implementation Reports at </w:t>
      </w:r>
      <w:hyperlink r:id="rId10" w:history="1">
        <w:r w:rsidR="008A3E1B" w:rsidRPr="001C668D">
          <w:rPr>
            <w:rStyle w:val="Hyperlink"/>
            <w:rFonts w:ascii="Times New Roman" w:hAnsi="Times New Roman"/>
            <w:sz w:val="22"/>
            <w:szCs w:val="22"/>
          </w:rPr>
          <w:t>http://www.susitna-watanahydro.org/type/documents</w:t>
        </w:r>
      </w:hyperlink>
    </w:p>
    <w:p w:rsidR="008A3E1B" w:rsidRPr="00532221" w:rsidRDefault="008A3E1B"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D019FF">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9B" w:rsidRDefault="0076419B">
      <w:r>
        <w:separator/>
      </w:r>
    </w:p>
  </w:endnote>
  <w:endnote w:type="continuationSeparator" w:id="0">
    <w:p w:rsidR="0076419B" w:rsidRDefault="0076419B">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D019FF" w:rsidP="0016050D">
      <w:r w:rsidRPr="00D019FF">
        <w:rPr>
          <w:rFonts w:ascii="Times New Roman" w:hAnsi="Times New Roman"/>
          <w:b/>
          <w:bCs/>
          <w:color w:val="7F7F7F" w:themeColor="text1" w:themeTint="80"/>
        </w:rPr>
        <w:t>Legal Constraints</w:t>
      </w:r>
      <w:r w:rsidRPr="00517516">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2936F8">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905AFF">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905AFF">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9B" w:rsidRDefault="0076419B">
      <w:r>
        <w:separator/>
      </w:r>
    </w:p>
  </w:footnote>
  <w:footnote w:type="continuationSeparator" w:id="0">
    <w:p w:rsidR="0076419B" w:rsidRDefault="0076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00557F0F" wp14:editId="6AF8249C">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A136EA"/>
    <w:multiLevelType w:val="hybridMultilevel"/>
    <w:tmpl w:val="B76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A65"/>
    <w:multiLevelType w:val="hybridMultilevel"/>
    <w:tmpl w:val="891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9"/>
  </w:num>
  <w:num w:numId="6">
    <w:abstractNumId w:val="7"/>
  </w:num>
  <w:num w:numId="7">
    <w:abstractNumId w:val="4"/>
  </w:num>
  <w:num w:numId="8">
    <w:abstractNumId w:val="3"/>
  </w:num>
  <w:num w:numId="9">
    <w:abstractNumId w:val="1"/>
  </w:num>
  <w:num w:numId="10">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5B65"/>
    <w:rsid w:val="00017F47"/>
    <w:rsid w:val="000202B2"/>
    <w:rsid w:val="0002032E"/>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66B4"/>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3307"/>
    <w:rsid w:val="000B4D03"/>
    <w:rsid w:val="000B721C"/>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1F9D"/>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2EBD"/>
    <w:rsid w:val="0013365D"/>
    <w:rsid w:val="0013472C"/>
    <w:rsid w:val="001378F2"/>
    <w:rsid w:val="00137958"/>
    <w:rsid w:val="00140D1E"/>
    <w:rsid w:val="001444FA"/>
    <w:rsid w:val="001458AD"/>
    <w:rsid w:val="00151A11"/>
    <w:rsid w:val="001543B3"/>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163"/>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6F8"/>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755"/>
    <w:rsid w:val="002F0BFA"/>
    <w:rsid w:val="002F5B56"/>
    <w:rsid w:val="002F611C"/>
    <w:rsid w:val="003025EA"/>
    <w:rsid w:val="00306E6E"/>
    <w:rsid w:val="0031603A"/>
    <w:rsid w:val="00317C04"/>
    <w:rsid w:val="00320D66"/>
    <w:rsid w:val="00321908"/>
    <w:rsid w:val="00326668"/>
    <w:rsid w:val="00334A7A"/>
    <w:rsid w:val="00334B95"/>
    <w:rsid w:val="00341571"/>
    <w:rsid w:val="00342AE2"/>
    <w:rsid w:val="0034501A"/>
    <w:rsid w:val="0034750F"/>
    <w:rsid w:val="00356AC3"/>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0C3"/>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516"/>
    <w:rsid w:val="00517C19"/>
    <w:rsid w:val="005200B8"/>
    <w:rsid w:val="0052010A"/>
    <w:rsid w:val="005272ED"/>
    <w:rsid w:val="00532221"/>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1946"/>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19B"/>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49FD"/>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53A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5AFF"/>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62A5"/>
    <w:rsid w:val="0097726D"/>
    <w:rsid w:val="0097788A"/>
    <w:rsid w:val="00987834"/>
    <w:rsid w:val="00991D32"/>
    <w:rsid w:val="00991DE3"/>
    <w:rsid w:val="009921CF"/>
    <w:rsid w:val="00992BA0"/>
    <w:rsid w:val="00993601"/>
    <w:rsid w:val="0099363A"/>
    <w:rsid w:val="00996088"/>
    <w:rsid w:val="009964D3"/>
    <w:rsid w:val="009A1E2C"/>
    <w:rsid w:val="009A22CD"/>
    <w:rsid w:val="009A2ADB"/>
    <w:rsid w:val="009A368D"/>
    <w:rsid w:val="009A7059"/>
    <w:rsid w:val="009B18A9"/>
    <w:rsid w:val="009B365B"/>
    <w:rsid w:val="009B3762"/>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239C"/>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38C2"/>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05F0"/>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C6996"/>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5BA4"/>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1D5E"/>
    <w:rsid w:val="00C73827"/>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920"/>
    <w:rsid w:val="00CC7E1C"/>
    <w:rsid w:val="00CD2DED"/>
    <w:rsid w:val="00CD6A9C"/>
    <w:rsid w:val="00CD76DF"/>
    <w:rsid w:val="00CD78CF"/>
    <w:rsid w:val="00CD7E4D"/>
    <w:rsid w:val="00CE19D5"/>
    <w:rsid w:val="00CE233A"/>
    <w:rsid w:val="00CE2A20"/>
    <w:rsid w:val="00CE7BE0"/>
    <w:rsid w:val="00CF0DDA"/>
    <w:rsid w:val="00CF4AE0"/>
    <w:rsid w:val="00D019FF"/>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66AF5"/>
    <w:rsid w:val="00F70ABB"/>
    <w:rsid w:val="00F70BED"/>
    <w:rsid w:val="00F71210"/>
    <w:rsid w:val="00F730D6"/>
    <w:rsid w:val="00F73446"/>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967973497">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0-TERFU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60A45-9563-4989-8490-A75E142B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394</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22</cp:revision>
  <cp:lastPrinted>2014-06-10T22:14:00Z</cp:lastPrinted>
  <dcterms:created xsi:type="dcterms:W3CDTF">2017-06-13T19:46:00Z</dcterms:created>
  <dcterms:modified xsi:type="dcterms:W3CDTF">2017-06-22T02:36:00Z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