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15D2E2F6"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024116C8" w:rsidR="00C16DEE" w:rsidRPr="00E93AFA" w:rsidRDefault="00C16DEE" w:rsidP="00C16DEE">
            <w:pPr>
              <w:spacing w:before="60" w:after="60"/>
              <w:rPr>
                <w:rFonts w:ascii="Times New Roman" w:hAnsi="Times New Roman"/>
                <w:sz w:val="22"/>
                <w:szCs w:val="22"/>
              </w:rPr>
            </w:pPr>
            <w:r w:rsidRPr="00E93AFA">
              <w:rPr>
                <w:rFonts w:ascii="Times New Roman" w:hAnsi="Times New Roman"/>
                <w:sz w:val="22"/>
                <w:szCs w:val="22"/>
              </w:rPr>
              <w:t xml:space="preserve">Study </w:t>
            </w:r>
            <w:r w:rsidR="00E27EB9">
              <w:rPr>
                <w:rFonts w:ascii="Times New Roman" w:hAnsi="Times New Roman"/>
                <w:sz w:val="22"/>
                <w:szCs w:val="22"/>
              </w:rPr>
              <w:t xml:space="preserve">9.14: Genetic Baseline Study for Selected Fish </w:t>
            </w:r>
            <w:r w:rsidR="00E25560">
              <w:rPr>
                <w:rFonts w:ascii="Times New Roman" w:hAnsi="Times New Roman"/>
                <w:sz w:val="22"/>
                <w:szCs w:val="22"/>
              </w:rPr>
              <w:t>Species</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93EDFC9" w:rsidR="00B61F04" w:rsidRPr="00FD34F1" w:rsidRDefault="00FD34F1">
            <w:pPr>
              <w:spacing w:before="60" w:after="60"/>
              <w:rPr>
                <w:rFonts w:ascii="Times New Roman" w:hAnsi="Times New Roman"/>
                <w:sz w:val="22"/>
                <w:szCs w:val="22"/>
                <w:highlight w:val="yellow"/>
              </w:rPr>
            </w:pPr>
            <w:r w:rsidRPr="00E25560">
              <w:rPr>
                <w:rFonts w:ascii="Times New Roman" w:hAnsi="Times New Roman"/>
                <w:sz w:val="22"/>
                <w:szCs w:val="22"/>
              </w:rPr>
              <w:t xml:space="preserve">Fish </w:t>
            </w:r>
            <w:r w:rsidR="00E27EB9" w:rsidRPr="00E25560">
              <w:rPr>
                <w:rFonts w:ascii="Times New Roman" w:hAnsi="Times New Roman"/>
                <w:sz w:val="22"/>
                <w:szCs w:val="22"/>
              </w:rPr>
              <w:t>Collections</w:t>
            </w:r>
            <w:r w:rsidR="00E25560" w:rsidRPr="00E25560">
              <w:rPr>
                <w:rFonts w:ascii="Times New Roman" w:hAnsi="Times New Roman"/>
                <w:sz w:val="22"/>
                <w:szCs w:val="22"/>
              </w:rPr>
              <w:t xml:space="preserve"> for Genetic Analysis</w:t>
            </w:r>
          </w:p>
        </w:tc>
      </w:tr>
      <w:tr w:rsidR="00E93AFA" w:rsidRPr="00F0433E"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5EACA3AB" w:rsidR="00B61F04" w:rsidRPr="00F0433E" w:rsidRDefault="00643791">
            <w:pPr>
              <w:spacing w:before="60" w:after="60"/>
              <w:rPr>
                <w:rFonts w:ascii="Times New Roman" w:hAnsi="Times New Roman"/>
                <w:sz w:val="22"/>
                <w:szCs w:val="22"/>
              </w:rPr>
            </w:pPr>
            <w:r w:rsidRPr="00F0433E">
              <w:rPr>
                <w:rFonts w:ascii="Times New Roman" w:hAnsi="Times New Roman"/>
                <w:sz w:val="22"/>
                <w:szCs w:val="22"/>
              </w:rPr>
              <w:t>May 31, 2013 – October 15, 2014</w:t>
            </w:r>
          </w:p>
        </w:tc>
      </w:tr>
    </w:tbl>
    <w:p w14:paraId="55673FB2" w14:textId="1B01F312" w:rsidR="00B61F04" w:rsidRDefault="00B61F04" w:rsidP="00B61F04">
      <w:pPr>
        <w:rPr>
          <w:rFonts w:ascii="Times New Roman" w:hAnsi="Times New Roman"/>
          <w:color w:val="00B050"/>
          <w:sz w:val="22"/>
          <w:szCs w:val="22"/>
        </w:rPr>
      </w:pPr>
    </w:p>
    <w:p w14:paraId="20B0D77E" w14:textId="4A408CF8" w:rsidR="00380ABD" w:rsidRDefault="00B61F04" w:rsidP="006554C1">
      <w:pPr>
        <w:rPr>
          <w:rFonts w:ascii="Times New Roman" w:hAnsi="Times New Roman"/>
          <w:sz w:val="22"/>
          <w:szCs w:val="22"/>
        </w:rPr>
      </w:pPr>
      <w:r w:rsidRPr="00E93AFA">
        <w:rPr>
          <w:rFonts w:ascii="Times New Roman" w:hAnsi="Times New Roman"/>
          <w:b/>
          <w:bCs/>
          <w:sz w:val="22"/>
          <w:szCs w:val="22"/>
        </w:rPr>
        <w:t xml:space="preserve">Introduction:  </w:t>
      </w:r>
      <w:r w:rsidR="0017149F" w:rsidRPr="0017149F">
        <w:rPr>
          <w:rFonts w:ascii="Times New Roman" w:hAnsi="Times New Roman"/>
          <w:sz w:val="22"/>
          <w:szCs w:val="22"/>
        </w:rPr>
        <w:t xml:space="preserve">The </w:t>
      </w:r>
      <w:r w:rsidR="007021B9">
        <w:rPr>
          <w:rFonts w:ascii="Times New Roman" w:hAnsi="Times New Roman"/>
          <w:sz w:val="22"/>
          <w:szCs w:val="22"/>
        </w:rPr>
        <w:t xml:space="preserve">primary goals of this study are to </w:t>
      </w:r>
      <w:r w:rsidR="0017149F" w:rsidRPr="0017149F">
        <w:rPr>
          <w:rFonts w:ascii="Times New Roman" w:hAnsi="Times New Roman"/>
          <w:sz w:val="22"/>
          <w:szCs w:val="22"/>
        </w:rPr>
        <w:t>acqui</w:t>
      </w:r>
      <w:r w:rsidR="007021B9">
        <w:rPr>
          <w:rFonts w:ascii="Times New Roman" w:hAnsi="Times New Roman"/>
          <w:sz w:val="22"/>
          <w:szCs w:val="22"/>
        </w:rPr>
        <w:t>re genetic material from selected fish species and</w:t>
      </w:r>
      <w:r w:rsidR="0017149F" w:rsidRPr="0017149F">
        <w:rPr>
          <w:rFonts w:ascii="Times New Roman" w:hAnsi="Times New Roman"/>
          <w:sz w:val="22"/>
          <w:szCs w:val="22"/>
        </w:rPr>
        <w:t xml:space="preserve"> characterize the genetic structure of Chi</w:t>
      </w:r>
      <w:r w:rsidR="005613B8">
        <w:rPr>
          <w:rFonts w:ascii="Times New Roman" w:hAnsi="Times New Roman"/>
          <w:sz w:val="22"/>
          <w:szCs w:val="22"/>
        </w:rPr>
        <w:t>nook Salmon in the Susit</w:t>
      </w:r>
      <w:r w:rsidR="007021B9">
        <w:rPr>
          <w:rFonts w:ascii="Times New Roman" w:hAnsi="Times New Roman"/>
          <w:sz w:val="22"/>
          <w:szCs w:val="22"/>
        </w:rPr>
        <w:t>na River drainage</w:t>
      </w:r>
      <w:r w:rsidR="0017149F" w:rsidRPr="0017149F">
        <w:rPr>
          <w:rFonts w:ascii="Times New Roman" w:hAnsi="Times New Roman"/>
          <w:sz w:val="22"/>
          <w:szCs w:val="22"/>
        </w:rPr>
        <w:t xml:space="preserve">. Study 9.14 is focused on species and habitats </w:t>
      </w:r>
      <w:r w:rsidR="0017149F" w:rsidRPr="0017149F">
        <w:rPr>
          <w:rFonts w:ascii="Times New Roman" w:hAnsi="Times New Roman"/>
          <w:bCs/>
          <w:sz w:val="22"/>
          <w:szCs w:val="22"/>
        </w:rPr>
        <w:t>with the potential to be affected by construction and operation of the proposed Susitna-Watana Hydroelectric Project (Project) in Alaska</w:t>
      </w:r>
      <w:r w:rsidR="0017149F" w:rsidRPr="0017149F">
        <w:rPr>
          <w:rFonts w:ascii="Times New Roman" w:hAnsi="Times New Roman"/>
          <w:sz w:val="22"/>
          <w:szCs w:val="22"/>
        </w:rPr>
        <w:t>.</w:t>
      </w:r>
    </w:p>
    <w:p w14:paraId="28AB67CE" w14:textId="77777777" w:rsidR="0017149F" w:rsidRDefault="0017149F" w:rsidP="006554C1">
      <w:pPr>
        <w:rPr>
          <w:rFonts w:ascii="Times New Roman" w:hAnsi="Times New Roman"/>
          <w:sz w:val="22"/>
          <w:szCs w:val="22"/>
        </w:rPr>
      </w:pPr>
    </w:p>
    <w:p w14:paraId="43B91875" w14:textId="3FDC4091" w:rsidR="0017149F" w:rsidRPr="00AB5C9D" w:rsidRDefault="00E27EB9" w:rsidP="0017149F">
      <w:pPr>
        <w:rPr>
          <w:rFonts w:ascii="Times New Roman" w:hAnsi="Times New Roman"/>
          <w:bCs/>
          <w:color w:val="00B050"/>
          <w:sz w:val="22"/>
          <w:szCs w:val="22"/>
        </w:rPr>
      </w:pPr>
      <w:r>
        <w:rPr>
          <w:rFonts w:ascii="Times New Roman" w:hAnsi="Times New Roman"/>
          <w:sz w:val="22"/>
          <w:szCs w:val="22"/>
        </w:rPr>
        <w:t>Five</w:t>
      </w:r>
      <w:r w:rsidR="0017149F" w:rsidRPr="00AB5C9D">
        <w:rPr>
          <w:rFonts w:ascii="Times New Roman" w:hAnsi="Times New Roman"/>
          <w:sz w:val="22"/>
          <w:szCs w:val="22"/>
        </w:rPr>
        <w:t xml:space="preserve"> specific objectives have been developed for </w:t>
      </w:r>
      <w:r w:rsidR="0017149F">
        <w:rPr>
          <w:rFonts w:ascii="Times New Roman" w:hAnsi="Times New Roman"/>
          <w:sz w:val="22"/>
          <w:szCs w:val="22"/>
        </w:rPr>
        <w:t>Study 9.14, a few of which</w:t>
      </w:r>
      <w:r w:rsidR="0017149F" w:rsidRPr="00AB5C9D">
        <w:rPr>
          <w:rFonts w:ascii="Times New Roman" w:hAnsi="Times New Roman"/>
          <w:sz w:val="22"/>
          <w:szCs w:val="22"/>
        </w:rPr>
        <w:t xml:space="preserve"> include multiple tasks. </w:t>
      </w:r>
      <w:r>
        <w:rPr>
          <w:rFonts w:ascii="Times New Roman" w:hAnsi="Times New Roman"/>
          <w:sz w:val="22"/>
          <w:szCs w:val="22"/>
        </w:rPr>
        <w:t xml:space="preserve"> Fish collections for genetic tissue samples are the basis of the study and supports all five objectives.  </w:t>
      </w:r>
      <w:r w:rsidR="0017149F" w:rsidRPr="00AB5C9D">
        <w:rPr>
          <w:rFonts w:ascii="Times New Roman" w:hAnsi="Times New Roman"/>
          <w:sz w:val="22"/>
          <w:szCs w:val="22"/>
        </w:rPr>
        <w:t>Data collected as part of th</w:t>
      </w:r>
      <w:r w:rsidR="0017149F">
        <w:rPr>
          <w:rFonts w:ascii="Times New Roman" w:hAnsi="Times New Roman"/>
          <w:sz w:val="22"/>
          <w:szCs w:val="22"/>
        </w:rPr>
        <w:t>ese</w:t>
      </w:r>
      <w:r w:rsidR="0017149F" w:rsidRPr="00AB5C9D">
        <w:rPr>
          <w:rFonts w:ascii="Times New Roman" w:hAnsi="Times New Roman"/>
          <w:sz w:val="22"/>
          <w:szCs w:val="22"/>
        </w:rPr>
        <w:t xml:space="preserve"> stud</w:t>
      </w:r>
      <w:r w:rsidR="0017149F">
        <w:rPr>
          <w:rFonts w:ascii="Times New Roman" w:hAnsi="Times New Roman"/>
          <w:sz w:val="22"/>
          <w:szCs w:val="22"/>
        </w:rPr>
        <w:t>ies</w:t>
      </w:r>
      <w:r w:rsidR="0017149F" w:rsidRPr="00AB5C9D">
        <w:rPr>
          <w:rFonts w:ascii="Times New Roman" w:hAnsi="Times New Roman"/>
          <w:sz w:val="22"/>
          <w:szCs w:val="22"/>
        </w:rPr>
        <w:t xml:space="preserve"> will be used to provide a baseline characterization of fish assemblages in the Susitna River in sup</w:t>
      </w:r>
      <w:r w:rsidR="0017149F">
        <w:rPr>
          <w:rFonts w:ascii="Times New Roman" w:hAnsi="Times New Roman"/>
          <w:sz w:val="22"/>
          <w:szCs w:val="22"/>
        </w:rPr>
        <w:t xml:space="preserve">port of identification </w:t>
      </w:r>
      <w:r w:rsidR="0017149F" w:rsidRPr="00AB5C9D">
        <w:rPr>
          <w:rFonts w:ascii="Times New Roman" w:hAnsi="Times New Roman"/>
          <w:sz w:val="22"/>
          <w:szCs w:val="22"/>
        </w:rPr>
        <w:t>and evaluation of potential Project-induced effects on fish assemblages, and inform development of any necessary protection, mitigation, and enhancement measures.</w:t>
      </w:r>
    </w:p>
    <w:p w14:paraId="4A35826B" w14:textId="77777777" w:rsidR="005E6E83" w:rsidRDefault="005E6E83" w:rsidP="006554C1">
      <w:pPr>
        <w:rPr>
          <w:rFonts w:ascii="Times New Roman" w:hAnsi="Times New Roman"/>
          <w:sz w:val="22"/>
          <w:szCs w:val="22"/>
        </w:rPr>
      </w:pPr>
    </w:p>
    <w:p w14:paraId="7A0B04FD" w14:textId="133902B7" w:rsidR="00A51537" w:rsidRDefault="00B61F04" w:rsidP="00356E87">
      <w:pPr>
        <w:rPr>
          <w:rFonts w:ascii="Times New Roman" w:hAnsi="Times New Roman"/>
          <w:sz w:val="22"/>
          <w:szCs w:val="22"/>
        </w:rPr>
      </w:pPr>
      <w:r w:rsidRPr="00E93AFA">
        <w:rPr>
          <w:rFonts w:ascii="Times New Roman" w:hAnsi="Times New Roman"/>
          <w:b/>
          <w:bCs/>
          <w:sz w:val="22"/>
          <w:szCs w:val="22"/>
        </w:rPr>
        <w:t xml:space="preserve">Data Summary:  </w:t>
      </w:r>
      <w:r w:rsidR="00E27EB9">
        <w:rPr>
          <w:rFonts w:ascii="Times New Roman" w:hAnsi="Times New Roman"/>
          <w:sz w:val="22"/>
          <w:szCs w:val="22"/>
        </w:rPr>
        <w:t>While other FAQ studies, namely fish distribution and abundance (studies 9.5 &amp; 9.6), collected genetics samples in support of study 9.14, ADF&amp;G samplin</w:t>
      </w:r>
      <w:r w:rsidR="007021B9">
        <w:rPr>
          <w:rFonts w:ascii="Times New Roman" w:hAnsi="Times New Roman"/>
          <w:sz w:val="22"/>
          <w:szCs w:val="22"/>
        </w:rPr>
        <w:t xml:space="preserve">g teams also conducted surveys </w:t>
      </w:r>
      <w:r w:rsidR="00E27EB9">
        <w:rPr>
          <w:rFonts w:ascii="Times New Roman" w:hAnsi="Times New Roman"/>
          <w:sz w:val="22"/>
          <w:szCs w:val="22"/>
        </w:rPr>
        <w:t>targeted at c</w:t>
      </w:r>
      <w:r w:rsidR="007021B9">
        <w:rPr>
          <w:rFonts w:ascii="Times New Roman" w:hAnsi="Times New Roman"/>
          <w:sz w:val="22"/>
          <w:szCs w:val="22"/>
        </w:rPr>
        <w:t>ertain species and locations.  Data</w:t>
      </w:r>
      <w:r w:rsidR="00E27EB9">
        <w:rPr>
          <w:rFonts w:ascii="Times New Roman" w:hAnsi="Times New Roman"/>
          <w:sz w:val="22"/>
          <w:szCs w:val="22"/>
        </w:rPr>
        <w:t xml:space="preserve"> </w:t>
      </w:r>
      <w:r w:rsidR="007021B9">
        <w:rPr>
          <w:rFonts w:ascii="Times New Roman" w:hAnsi="Times New Roman"/>
          <w:sz w:val="22"/>
          <w:szCs w:val="22"/>
        </w:rPr>
        <w:t xml:space="preserve">was </w:t>
      </w:r>
      <w:r w:rsidR="00E27EB9">
        <w:rPr>
          <w:rFonts w:ascii="Times New Roman" w:hAnsi="Times New Roman"/>
          <w:sz w:val="22"/>
          <w:szCs w:val="22"/>
        </w:rPr>
        <w:t>collect</w:t>
      </w:r>
      <w:r w:rsidR="007021B9">
        <w:rPr>
          <w:rFonts w:ascii="Times New Roman" w:hAnsi="Times New Roman"/>
          <w:sz w:val="22"/>
          <w:szCs w:val="22"/>
        </w:rPr>
        <w:t>ed during targeted surveys</w:t>
      </w:r>
      <w:r w:rsidR="00E27EB9">
        <w:rPr>
          <w:rFonts w:ascii="Times New Roman" w:hAnsi="Times New Roman"/>
          <w:sz w:val="22"/>
          <w:szCs w:val="22"/>
        </w:rPr>
        <w:t xml:space="preserve"> as described in the 2013 and 2014 Regional Operating Plans with the exception of the variances reported in the ISR Part D.  </w:t>
      </w:r>
    </w:p>
    <w:p w14:paraId="4A21658D" w14:textId="15829357" w:rsidR="00A51537" w:rsidRDefault="00A51537" w:rsidP="00356E87">
      <w:pPr>
        <w:rPr>
          <w:rFonts w:ascii="Times New Roman" w:hAnsi="Times New Roman"/>
          <w:bCs/>
          <w:sz w:val="22"/>
          <w:szCs w:val="22"/>
        </w:rPr>
      </w:pPr>
    </w:p>
    <w:p w14:paraId="01D9281A" w14:textId="692BA5AE" w:rsidR="00356E87" w:rsidRPr="004C7672" w:rsidRDefault="00F0433E" w:rsidP="00356E87">
      <w:pPr>
        <w:rPr>
          <w:rFonts w:ascii="Times New Roman" w:hAnsi="Times New Roman"/>
          <w:bCs/>
          <w:sz w:val="22"/>
          <w:szCs w:val="22"/>
        </w:rPr>
      </w:pPr>
      <w:r>
        <w:rPr>
          <w:rFonts w:ascii="Times New Roman" w:hAnsi="Times New Roman"/>
          <w:bCs/>
          <w:sz w:val="22"/>
          <w:szCs w:val="22"/>
        </w:rPr>
        <w:t xml:space="preserve">The ADF&amp;G fish collections for genetics have been adapted into the Susitna-Watana </w:t>
      </w:r>
      <w:r w:rsidR="00E27EB9">
        <w:rPr>
          <w:rFonts w:ascii="Times New Roman" w:hAnsi="Times New Roman"/>
          <w:bCs/>
          <w:sz w:val="22"/>
          <w:szCs w:val="22"/>
        </w:rPr>
        <w:t xml:space="preserve">FAQ </w:t>
      </w:r>
      <w:r>
        <w:rPr>
          <w:rFonts w:ascii="Times New Roman" w:hAnsi="Times New Roman"/>
          <w:bCs/>
          <w:sz w:val="22"/>
          <w:szCs w:val="22"/>
        </w:rPr>
        <w:t>data template and the data structure consists of detailed information about the site (location, water quality</w:t>
      </w:r>
      <w:r w:rsidR="005613B8">
        <w:rPr>
          <w:rFonts w:ascii="Times New Roman" w:hAnsi="Times New Roman"/>
          <w:bCs/>
          <w:sz w:val="22"/>
          <w:szCs w:val="22"/>
        </w:rPr>
        <w:t>)</w:t>
      </w:r>
      <w:r>
        <w:rPr>
          <w:rFonts w:ascii="Times New Roman" w:hAnsi="Times New Roman"/>
          <w:bCs/>
          <w:sz w:val="22"/>
          <w:szCs w:val="22"/>
        </w:rPr>
        <w:t xml:space="preserve"> and fish collected (species, count, measurements).  </w:t>
      </w:r>
      <w:r w:rsidRPr="00F52DD5">
        <w:rPr>
          <w:rFonts w:ascii="Times New Roman" w:hAnsi="Times New Roman"/>
          <w:bCs/>
          <w:sz w:val="22"/>
          <w:szCs w:val="22"/>
        </w:rPr>
        <w:t xml:space="preserve">Data </w:t>
      </w:r>
      <w:r>
        <w:rPr>
          <w:rFonts w:ascii="Times New Roman" w:hAnsi="Times New Roman"/>
          <w:bCs/>
          <w:sz w:val="22"/>
          <w:szCs w:val="22"/>
        </w:rPr>
        <w:t xml:space="preserve">entry and data </w:t>
      </w:r>
      <w:r w:rsidRPr="00F52DD5">
        <w:rPr>
          <w:rFonts w:ascii="Times New Roman" w:hAnsi="Times New Roman"/>
          <w:bCs/>
          <w:sz w:val="22"/>
          <w:szCs w:val="22"/>
        </w:rPr>
        <w:t xml:space="preserve">management followed the QA/QC protocol described in the </w:t>
      </w:r>
      <w:r w:rsidR="00140306">
        <w:rPr>
          <w:rFonts w:ascii="Times New Roman" w:hAnsi="Times New Roman"/>
          <w:bCs/>
          <w:sz w:val="22"/>
          <w:szCs w:val="22"/>
        </w:rPr>
        <w:t>Revised Study Plan and annual Operational Plans</w:t>
      </w:r>
      <w:r>
        <w:rPr>
          <w:rFonts w:ascii="Times New Roman" w:hAnsi="Times New Roman"/>
          <w:bCs/>
          <w:sz w:val="22"/>
          <w:szCs w:val="22"/>
        </w:rPr>
        <w:t xml:space="preserve"> </w:t>
      </w:r>
      <w:r w:rsidRPr="00F52DD5">
        <w:rPr>
          <w:rFonts w:ascii="Times New Roman" w:hAnsi="Times New Roman"/>
          <w:sz w:val="22"/>
          <w:szCs w:val="22"/>
        </w:rPr>
        <w:t xml:space="preserve">ultimately resulting in a </w:t>
      </w:r>
      <w:r>
        <w:rPr>
          <w:rFonts w:ascii="Times New Roman" w:hAnsi="Times New Roman"/>
          <w:sz w:val="22"/>
          <w:szCs w:val="22"/>
        </w:rPr>
        <w:t>relational database of ADF&amp;G collections</w:t>
      </w:r>
      <w:r w:rsidRPr="00F52DD5">
        <w:rPr>
          <w:rFonts w:ascii="Times New Roman" w:hAnsi="Times New Roman"/>
          <w:sz w:val="22"/>
          <w:szCs w:val="22"/>
        </w:rPr>
        <w:t xml:space="preserve">. </w:t>
      </w:r>
      <w:r w:rsidR="0009259F" w:rsidRPr="0009259F">
        <w:rPr>
          <w:rFonts w:ascii="Times New Roman" w:hAnsi="Times New Roman"/>
          <w:bCs/>
          <w:sz w:val="22"/>
          <w:szCs w:val="22"/>
        </w:rPr>
        <w:t xml:space="preserve">These fish are not recorded in other </w:t>
      </w:r>
      <w:r w:rsidR="0009259F">
        <w:rPr>
          <w:rFonts w:ascii="Times New Roman" w:hAnsi="Times New Roman"/>
          <w:bCs/>
          <w:sz w:val="22"/>
          <w:szCs w:val="22"/>
        </w:rPr>
        <w:t>FAQ</w:t>
      </w:r>
      <w:r w:rsidR="0009259F" w:rsidRPr="0009259F">
        <w:rPr>
          <w:rFonts w:ascii="Times New Roman" w:hAnsi="Times New Roman"/>
          <w:bCs/>
          <w:sz w:val="22"/>
          <w:szCs w:val="22"/>
        </w:rPr>
        <w:t xml:space="preserve"> databases; users considering all f</w:t>
      </w:r>
      <w:r w:rsidR="0009259F">
        <w:rPr>
          <w:rFonts w:ascii="Times New Roman" w:hAnsi="Times New Roman"/>
          <w:bCs/>
          <w:sz w:val="22"/>
          <w:szCs w:val="22"/>
        </w:rPr>
        <w:t>ish for distribution analysis c</w:t>
      </w:r>
      <w:r w:rsidR="0009259F" w:rsidRPr="0009259F">
        <w:rPr>
          <w:rFonts w:ascii="Times New Roman" w:hAnsi="Times New Roman"/>
          <w:bCs/>
          <w:sz w:val="22"/>
          <w:szCs w:val="22"/>
        </w:rPr>
        <w:t xml:space="preserve">ould include the fish in this </w:t>
      </w:r>
      <w:r w:rsidR="00140306">
        <w:rPr>
          <w:rFonts w:ascii="Times New Roman" w:hAnsi="Times New Roman"/>
          <w:bCs/>
          <w:sz w:val="22"/>
          <w:szCs w:val="22"/>
        </w:rPr>
        <w:t>database.</w:t>
      </w:r>
    </w:p>
    <w:p w14:paraId="02E43023" w14:textId="77777777" w:rsidR="00AB5C9D" w:rsidRPr="004D4814" w:rsidRDefault="00AB5C9D" w:rsidP="00356E87">
      <w:pPr>
        <w:rPr>
          <w:rFonts w:ascii="Times New Roman" w:hAnsi="Times New Roman"/>
          <w:bCs/>
          <w:sz w:val="22"/>
          <w:szCs w:val="22"/>
          <w:highlight w:val="yellow"/>
        </w:rPr>
      </w:pPr>
    </w:p>
    <w:p w14:paraId="71D423AE"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7269AF10" w14:textId="21301054"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QC1–Field Review: Review of field forms before leaving the field, or the QC level of raw data collected via field equipment such as therm</w:t>
      </w:r>
      <w:r w:rsidR="007021B9">
        <w:rPr>
          <w:rFonts w:ascii="Times New Roman" w:hAnsi="Times New Roman" w:cs="Times New Roman"/>
        </w:rPr>
        <w:t>istors, cameras, GPS units, etc.;</w:t>
      </w:r>
      <w:r w:rsidRPr="003D11D6">
        <w:rPr>
          <w:rFonts w:ascii="Times New Roman" w:hAnsi="Times New Roman" w:cs="Times New Roman"/>
        </w:rPr>
        <w:t xml:space="preserve"> </w:t>
      </w:r>
    </w:p>
    <w:p w14:paraId="5B6DE588" w14:textId="326E0CC9"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QC2–Data Entry: Data from paper forms are entered into an</w:t>
      </w:r>
      <w:r w:rsidR="007021B9">
        <w:rPr>
          <w:rFonts w:ascii="Times New Roman" w:hAnsi="Times New Roman" w:cs="Times New Roman"/>
        </w:rPr>
        <w:t xml:space="preserve"> electronic format and verified;</w:t>
      </w:r>
      <w:r w:rsidRPr="003D11D6">
        <w:rPr>
          <w:rFonts w:ascii="Times New Roman" w:hAnsi="Times New Roman" w:cs="Times New Roman"/>
        </w:rPr>
        <w:t xml:space="preserve"> </w:t>
      </w:r>
    </w:p>
    <w:p w14:paraId="220B81D4" w14:textId="25AF4FAA"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QC3–Senior Review: Final review by senior professional before submitting field data to AEA, or the QC level of raw data</w:t>
      </w:r>
      <w:r w:rsidR="007021B9">
        <w:rPr>
          <w:rFonts w:ascii="Times New Roman" w:hAnsi="Times New Roman" w:cs="Times New Roman"/>
        </w:rPr>
        <w:t xml:space="preserve"> cleaned up for delivery to AEA;</w:t>
      </w:r>
      <w:r w:rsidRPr="003D11D6">
        <w:rPr>
          <w:rFonts w:ascii="Times New Roman" w:hAnsi="Times New Roman" w:cs="Times New Roman"/>
        </w:rPr>
        <w:t xml:space="preserve"> </w:t>
      </w:r>
    </w:p>
    <w:p w14:paraId="2E805950" w14:textId="1BAAC0A8"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007021B9">
        <w:rPr>
          <w:rFonts w:ascii="Times New Roman" w:hAnsi="Times New Roman" w:cs="Times New Roman"/>
        </w:rPr>
        <w:t>roject database standards;</w:t>
      </w:r>
      <w:r w:rsidRPr="003D11D6">
        <w:rPr>
          <w:rFonts w:ascii="Times New Roman" w:hAnsi="Times New Roman" w:cs="Times New Roman"/>
        </w:rPr>
        <w:t xml:space="preserve"> </w:t>
      </w:r>
    </w:p>
    <w:p w14:paraId="0CEF2DDA" w14:textId="0D9D4430"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t>
      </w:r>
      <w:r w:rsidR="007021B9">
        <w:rPr>
          <w:rFonts w:ascii="Times New Roman" w:hAnsi="Times New Roman" w:cs="Times New Roman"/>
        </w:rPr>
        <w:t>when analyzing data for reports.</w:t>
      </w:r>
      <w:r w:rsidRPr="003D11D6">
        <w:rPr>
          <w:rFonts w:ascii="Times New Roman" w:hAnsi="Times New Roman" w:cs="Times New Roman"/>
        </w:rPr>
        <w:t xml:space="preserve"> </w:t>
      </w:r>
    </w:p>
    <w:p w14:paraId="4EBECB3A" w14:textId="77777777" w:rsidR="00F41307" w:rsidRPr="00B61F04" w:rsidRDefault="00F41307" w:rsidP="00B61F04">
      <w:pPr>
        <w:rPr>
          <w:rFonts w:ascii="Times New Roman" w:hAnsi="Times New Roman"/>
          <w:b/>
          <w:bCs/>
          <w:color w:val="00B050"/>
          <w:sz w:val="22"/>
          <w:szCs w:val="22"/>
        </w:rPr>
      </w:pPr>
    </w:p>
    <w:p w14:paraId="4A4AB462" w14:textId="3BEA19BC" w:rsidR="00010ECC" w:rsidRPr="00A51537" w:rsidRDefault="00C730B3" w:rsidP="00010ECC">
      <w:pPr>
        <w:rPr>
          <w:rFonts w:ascii="Times New Roman" w:hAnsi="Times New Roman"/>
          <w:bCs/>
          <w:color w:val="FF0000"/>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140306">
        <w:rPr>
          <w:rFonts w:ascii="Times New Roman" w:hAnsi="Times New Roman"/>
          <w:bCs/>
          <w:sz w:val="22"/>
          <w:szCs w:val="22"/>
        </w:rPr>
        <w:t>Fish collections for genetic analysis</w:t>
      </w:r>
      <w:r w:rsidRPr="00D50980">
        <w:rPr>
          <w:rFonts w:ascii="Times New Roman" w:hAnsi="Times New Roman"/>
          <w:bCs/>
          <w:sz w:val="22"/>
          <w:szCs w:val="22"/>
        </w:rPr>
        <w:t xml:space="preserve">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8B0212">
        <w:rPr>
          <w:rFonts w:ascii="Times New Roman" w:hAnsi="Times New Roman"/>
          <w:bCs/>
          <w:sz w:val="22"/>
          <w:szCs w:val="22"/>
        </w:rPr>
        <w:t>n</w:t>
      </w:r>
      <w:r w:rsidRPr="00D50980">
        <w:rPr>
          <w:rFonts w:ascii="Times New Roman" w:hAnsi="Times New Roman"/>
          <w:bCs/>
          <w:sz w:val="22"/>
          <w:szCs w:val="22"/>
        </w:rPr>
        <w:t xml:space="preserve"> MS Access relational database</w:t>
      </w:r>
      <w:r w:rsidR="00A51537">
        <w:rPr>
          <w:rFonts w:ascii="Times New Roman" w:hAnsi="Times New Roman"/>
          <w:bCs/>
          <w:sz w:val="22"/>
          <w:szCs w:val="22"/>
        </w:rPr>
        <w:t xml:space="preserve">, </w:t>
      </w:r>
      <w:r w:rsidR="00010ECC">
        <w:rPr>
          <w:rFonts w:ascii="Times New Roman" w:hAnsi="Times New Roman"/>
          <w:bCs/>
          <w:sz w:val="22"/>
          <w:szCs w:val="22"/>
        </w:rPr>
        <w:t>accompanied by</w:t>
      </w:r>
      <w:r w:rsidR="00A51537">
        <w:rPr>
          <w:rFonts w:ascii="Times New Roman" w:hAnsi="Times New Roman"/>
          <w:bCs/>
          <w:sz w:val="22"/>
          <w:szCs w:val="22"/>
        </w:rPr>
        <w:t xml:space="preserve"> 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 xml:space="preserve">r information such as table and attribute descriptions. </w:t>
      </w:r>
    </w:p>
    <w:p w14:paraId="2EF6F6E2" w14:textId="77777777" w:rsidR="00F41307" w:rsidRDefault="00F41307" w:rsidP="006E6262">
      <w:pPr>
        <w:rPr>
          <w:rFonts w:ascii="Times New Roman" w:hAnsi="Times New Roman"/>
          <w:bCs/>
          <w:sz w:val="22"/>
          <w:szCs w:val="22"/>
        </w:rPr>
      </w:pPr>
    </w:p>
    <w:p w14:paraId="536A096D"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25F885D2" w14:textId="77777777" w:rsidR="007E692E" w:rsidRPr="007E692E" w:rsidRDefault="007E692E" w:rsidP="002833AE">
      <w:pPr>
        <w:rPr>
          <w:rFonts w:ascii="Times New Roman" w:hAnsi="Times New Roman"/>
          <w:bCs/>
          <w:color w:val="FF0000"/>
          <w:sz w:val="22"/>
          <w:szCs w:val="22"/>
        </w:rPr>
      </w:pPr>
    </w:p>
    <w:p w14:paraId="4A32A05B" w14:textId="4F1435F5"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hyperlink r:id="rId11" w:history="1">
        <w:r w:rsidR="00A51537" w:rsidRPr="0071681A">
          <w:rPr>
            <w:rStyle w:val="Hyperlink"/>
            <w:sz w:val="22"/>
            <w:szCs w:val="22"/>
          </w:rPr>
          <w:t>http://gis.suhydro.org/SuWa/09-FISH/9.14-GENE</w:t>
        </w:r>
      </w:hyperlink>
      <w:r w:rsidR="0086518D">
        <w:rPr>
          <w:rStyle w:val="Hyperlink"/>
          <w:sz w:val="22"/>
          <w:szCs w:val="22"/>
        </w:rPr>
        <w:t>/</w:t>
      </w:r>
    </w:p>
    <w:p w14:paraId="6198EEF7" w14:textId="77777777" w:rsidR="001D2CF0" w:rsidRPr="00AD650C" w:rsidRDefault="001D2CF0" w:rsidP="001D2CF0">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bookmarkStart w:id="0" w:name="_GoBack"/>
      <w:bookmarkEnd w:id="0"/>
    </w:p>
    <w:p w14:paraId="6477B0D4" w14:textId="3A4BFCC2"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pertaining to this study component</w:t>
      </w:r>
      <w:r w:rsidR="00C330F4">
        <w:rPr>
          <w:rFonts w:ascii="Times New Roman" w:hAnsi="Times New Roman"/>
          <w:sz w:val="22"/>
          <w:szCs w:val="22"/>
        </w:rPr>
        <w:t xml:space="preserve"> for both studies 9.</w:t>
      </w:r>
      <w:r w:rsidR="00140306">
        <w:rPr>
          <w:rFonts w:ascii="Times New Roman" w:hAnsi="Times New Roman"/>
          <w:sz w:val="22"/>
          <w:szCs w:val="22"/>
        </w:rPr>
        <w:t>14</w:t>
      </w:r>
      <w:r w:rsidR="00C330F4">
        <w:rPr>
          <w:rFonts w:ascii="Times New Roman" w:hAnsi="Times New Roman"/>
          <w:sz w:val="22"/>
          <w:szCs w:val="22"/>
        </w:rPr>
        <w:t xml:space="preserve"> and </w:t>
      </w:r>
      <w:r w:rsidR="00140306">
        <w:rPr>
          <w:rFonts w:ascii="Times New Roman" w:hAnsi="Times New Roman"/>
          <w:sz w:val="22"/>
          <w:szCs w:val="22"/>
        </w:rPr>
        <w:t>fish distribution</w:t>
      </w:r>
      <w:r w:rsidR="00A12544">
        <w:rPr>
          <w:rFonts w:ascii="Times New Roman" w:hAnsi="Times New Roman"/>
          <w:sz w:val="22"/>
          <w:szCs w:val="22"/>
        </w:rPr>
        <w:t xml:space="preserve"> (studies 9.5 &amp; 9.6)</w:t>
      </w:r>
      <w:r w:rsidR="00AB5C9D" w:rsidRPr="006151E0">
        <w:rPr>
          <w:rFonts w:ascii="Times New Roman" w:hAnsi="Times New Roman"/>
          <w:sz w:val="22"/>
          <w:szCs w:val="22"/>
        </w:rPr>
        <w:t xml:space="preserve">.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392009E9" w:rsidR="009B6B11" w:rsidRDefault="009B6B11" w:rsidP="00B61F04"/>
    <w:tbl>
      <w:tblPr>
        <w:tblStyle w:val="TableGrid"/>
        <w:tblW w:w="5006" w:type="pct"/>
        <w:tblLook w:val="04A0" w:firstRow="1" w:lastRow="0" w:firstColumn="1" w:lastColumn="0" w:noHBand="0" w:noVBand="1"/>
      </w:tblPr>
      <w:tblGrid>
        <w:gridCol w:w="1686"/>
        <w:gridCol w:w="1113"/>
        <w:gridCol w:w="4345"/>
        <w:gridCol w:w="2431"/>
        <w:gridCol w:w="12"/>
      </w:tblGrid>
      <w:tr w:rsidR="00912509" w14:paraId="2B8C24CD" w14:textId="77777777" w:rsidTr="00912509">
        <w:trPr>
          <w:gridAfter w:val="1"/>
          <w:wAfter w:w="6" w:type="pct"/>
          <w:cantSplit/>
          <w:tblHeader/>
        </w:trPr>
        <w:tc>
          <w:tcPr>
            <w:tcW w:w="8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92F67E5" w14:textId="77777777" w:rsidR="0017149F" w:rsidRDefault="0017149F">
            <w:pPr>
              <w:pStyle w:val="TableText"/>
              <w:jc w:val="center"/>
              <w:rPr>
                <w:rFonts w:ascii="Times New Roman" w:hAnsi="Times New Roman"/>
                <w:b/>
              </w:rPr>
            </w:pPr>
            <w:r>
              <w:rPr>
                <w:b/>
              </w:rPr>
              <w:t>Title</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AB176A3" w14:textId="77777777" w:rsidR="0017149F" w:rsidRDefault="0017149F">
            <w:pPr>
              <w:pStyle w:val="TableText"/>
              <w:jc w:val="center"/>
              <w:rPr>
                <w:b/>
              </w:rPr>
            </w:pPr>
            <w:r>
              <w:rPr>
                <w:b/>
              </w:rPr>
              <w:t>Date</w:t>
            </w:r>
          </w:p>
        </w:tc>
        <w:tc>
          <w:tcPr>
            <w:tcW w:w="22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2118C5" w14:textId="77777777" w:rsidR="0017149F" w:rsidRDefault="0017149F">
            <w:pPr>
              <w:pStyle w:val="TableText"/>
              <w:jc w:val="center"/>
              <w:rPr>
                <w:b/>
              </w:rPr>
            </w:pPr>
            <w:r>
              <w:rPr>
                <w:b/>
              </w:rPr>
              <w:t>Description</w:t>
            </w:r>
          </w:p>
        </w:tc>
        <w:tc>
          <w:tcPr>
            <w:tcW w:w="1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FF0F8" w14:textId="77777777" w:rsidR="0017149F" w:rsidRDefault="0017149F">
            <w:pPr>
              <w:pStyle w:val="TableText"/>
              <w:jc w:val="center"/>
              <w:rPr>
                <w:b/>
              </w:rPr>
            </w:pPr>
            <w:r>
              <w:rPr>
                <w:b/>
              </w:rPr>
              <w:t>Link</w:t>
            </w:r>
          </w:p>
        </w:tc>
      </w:tr>
      <w:tr w:rsidR="00912509" w14:paraId="1DB04F1F" w14:textId="77777777" w:rsidTr="00912509">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6C9F95F9" w14:textId="77777777" w:rsidR="0017149F" w:rsidRDefault="0017149F">
            <w:pPr>
              <w:pStyle w:val="TableText"/>
              <w:jc w:val="left"/>
            </w:pPr>
            <w:r>
              <w:t xml:space="preserve">Draft Initial Study Report for Study 9.14 </w:t>
            </w:r>
          </w:p>
        </w:tc>
        <w:tc>
          <w:tcPr>
            <w:tcW w:w="580" w:type="pct"/>
            <w:tcBorders>
              <w:top w:val="single" w:sz="4" w:space="0" w:color="auto"/>
              <w:left w:val="single" w:sz="4" w:space="0" w:color="auto"/>
              <w:bottom w:val="single" w:sz="4" w:space="0" w:color="auto"/>
              <w:right w:val="single" w:sz="4" w:space="0" w:color="auto"/>
            </w:tcBorders>
            <w:vAlign w:val="center"/>
            <w:hideMark/>
          </w:tcPr>
          <w:p w14:paraId="4149751B" w14:textId="77777777" w:rsidR="0017149F" w:rsidRDefault="0017149F">
            <w:pPr>
              <w:pStyle w:val="TableText"/>
              <w:jc w:val="center"/>
            </w:pPr>
            <w:r>
              <w:t>2/3/2014</w:t>
            </w:r>
          </w:p>
        </w:tc>
        <w:tc>
          <w:tcPr>
            <w:tcW w:w="2266" w:type="pct"/>
            <w:tcBorders>
              <w:top w:val="single" w:sz="4" w:space="0" w:color="auto"/>
              <w:left w:val="single" w:sz="4" w:space="0" w:color="auto"/>
              <w:bottom w:val="single" w:sz="4" w:space="0" w:color="auto"/>
              <w:right w:val="single" w:sz="4" w:space="0" w:color="auto"/>
            </w:tcBorders>
            <w:vAlign w:val="center"/>
            <w:hideMark/>
          </w:tcPr>
          <w:p w14:paraId="3A1E6C31" w14:textId="77777777" w:rsidR="0017149F" w:rsidRDefault="0017149F">
            <w:pPr>
              <w:pStyle w:val="TableText"/>
              <w:jc w:val="left"/>
            </w:pPr>
            <w:r>
              <w:t>This draft of the ISR summarized the study methods and variances during the 2013 study season, and presented preliminary data collected for Study 9.14.  This draft ISR was later republished as Part A of the final ISR.</w:t>
            </w:r>
          </w:p>
        </w:tc>
        <w:tc>
          <w:tcPr>
            <w:tcW w:w="1268" w:type="pct"/>
            <w:tcBorders>
              <w:top w:val="single" w:sz="4" w:space="0" w:color="auto"/>
              <w:left w:val="single" w:sz="4" w:space="0" w:color="auto"/>
              <w:bottom w:val="single" w:sz="4" w:space="0" w:color="auto"/>
              <w:right w:val="single" w:sz="4" w:space="0" w:color="auto"/>
            </w:tcBorders>
            <w:hideMark/>
          </w:tcPr>
          <w:p w14:paraId="3C297668" w14:textId="77777777" w:rsidR="0017149F" w:rsidRDefault="00711574">
            <w:pPr>
              <w:pStyle w:val="TableText"/>
              <w:jc w:val="left"/>
              <w:rPr>
                <w:rStyle w:val="Hyperlink"/>
              </w:rPr>
            </w:pPr>
            <w:hyperlink r:id="rId15" w:history="1">
              <w:r w:rsidR="0017149F">
                <w:rPr>
                  <w:rStyle w:val="Hyperlink"/>
                </w:rPr>
                <w:t>Draft ISR for Study 9.14</w:t>
              </w:r>
            </w:hyperlink>
          </w:p>
        </w:tc>
      </w:tr>
      <w:tr w:rsidR="00912509" w14:paraId="55141EE9" w14:textId="77777777" w:rsidTr="00912509">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0FD81BDA" w14:textId="670382D4" w:rsidR="0017149F" w:rsidRDefault="00912509">
            <w:pPr>
              <w:pStyle w:val="TableText"/>
              <w:jc w:val="left"/>
            </w:pPr>
            <w:r>
              <w:t xml:space="preserve">Initial Study Report for Study </w:t>
            </w:r>
            <w:r w:rsidR="0017149F">
              <w:t>9.14</w:t>
            </w:r>
          </w:p>
        </w:tc>
        <w:tc>
          <w:tcPr>
            <w:tcW w:w="580" w:type="pct"/>
            <w:tcBorders>
              <w:top w:val="single" w:sz="4" w:space="0" w:color="auto"/>
              <w:left w:val="single" w:sz="4" w:space="0" w:color="auto"/>
              <w:bottom w:val="single" w:sz="4" w:space="0" w:color="auto"/>
              <w:right w:val="single" w:sz="4" w:space="0" w:color="auto"/>
            </w:tcBorders>
            <w:vAlign w:val="center"/>
            <w:hideMark/>
          </w:tcPr>
          <w:p w14:paraId="70B12786" w14:textId="77777777" w:rsidR="0017149F" w:rsidRDefault="0017149F">
            <w:pPr>
              <w:pStyle w:val="TableText"/>
              <w:jc w:val="center"/>
            </w:pPr>
            <w:r>
              <w:t>6/3/2014</w:t>
            </w:r>
          </w:p>
        </w:tc>
        <w:tc>
          <w:tcPr>
            <w:tcW w:w="2266" w:type="pct"/>
            <w:tcBorders>
              <w:top w:val="single" w:sz="4" w:space="0" w:color="auto"/>
              <w:left w:val="single" w:sz="4" w:space="0" w:color="auto"/>
              <w:bottom w:val="single" w:sz="4" w:space="0" w:color="auto"/>
              <w:right w:val="single" w:sz="4" w:space="0" w:color="auto"/>
            </w:tcBorders>
            <w:vAlign w:val="center"/>
            <w:hideMark/>
          </w:tcPr>
          <w:p w14:paraId="57463BC3" w14:textId="77777777" w:rsidR="0017149F" w:rsidRDefault="0017149F">
            <w:pPr>
              <w:pStyle w:val="TableText"/>
              <w:jc w:val="left"/>
            </w:pPr>
            <w:r>
              <w:t>This document is the Initial Study Report (Parts A, B and C) for Study 9.14.  Part A republishes the Draft ISR.  Part B identifies supplemental information and errata in Part A.  Part C presents study modifications and plans for completing the study.</w:t>
            </w:r>
          </w:p>
        </w:tc>
        <w:tc>
          <w:tcPr>
            <w:tcW w:w="1268" w:type="pct"/>
            <w:tcBorders>
              <w:top w:val="single" w:sz="4" w:space="0" w:color="auto"/>
              <w:left w:val="single" w:sz="4" w:space="0" w:color="auto"/>
              <w:bottom w:val="single" w:sz="4" w:space="0" w:color="auto"/>
              <w:right w:val="single" w:sz="4" w:space="0" w:color="auto"/>
            </w:tcBorders>
            <w:hideMark/>
          </w:tcPr>
          <w:p w14:paraId="3C6F79E3" w14:textId="77777777" w:rsidR="0017149F" w:rsidRDefault="00711574">
            <w:pPr>
              <w:pStyle w:val="TableText"/>
              <w:jc w:val="left"/>
              <w:rPr>
                <w:rStyle w:val="Hyperlink"/>
                <w:rFonts w:ascii="Arial Narrow" w:hAnsi="Arial Narrow"/>
                <w:sz w:val="20"/>
              </w:rPr>
            </w:pPr>
            <w:hyperlink r:id="rId16" w:history="1">
              <w:r w:rsidR="0017149F">
                <w:rPr>
                  <w:rStyle w:val="Hyperlink"/>
                </w:rPr>
                <w:t>ISR Part A for Study 9.14</w:t>
              </w:r>
            </w:hyperlink>
          </w:p>
          <w:p w14:paraId="1BA3CF56" w14:textId="77777777" w:rsidR="0017149F" w:rsidRDefault="00711574">
            <w:pPr>
              <w:pStyle w:val="TableText"/>
              <w:jc w:val="left"/>
              <w:rPr>
                <w:rStyle w:val="Hyperlink"/>
              </w:rPr>
            </w:pPr>
            <w:hyperlink r:id="rId17" w:history="1">
              <w:r w:rsidR="0017149F">
                <w:rPr>
                  <w:rStyle w:val="Hyperlink"/>
                </w:rPr>
                <w:t>ISR Part B for Study 9.14</w:t>
              </w:r>
            </w:hyperlink>
          </w:p>
          <w:p w14:paraId="7655CFDC" w14:textId="77777777" w:rsidR="0017149F" w:rsidRDefault="00711574">
            <w:pPr>
              <w:pStyle w:val="TableText"/>
              <w:jc w:val="left"/>
              <w:rPr>
                <w:rStyle w:val="Hyperlink"/>
              </w:rPr>
            </w:pPr>
            <w:hyperlink r:id="rId18" w:history="1">
              <w:r w:rsidR="0017149F">
                <w:rPr>
                  <w:rStyle w:val="Hyperlink"/>
                </w:rPr>
                <w:t>ISR Part C for Study 9.14</w:t>
              </w:r>
            </w:hyperlink>
          </w:p>
        </w:tc>
      </w:tr>
      <w:tr w:rsidR="00912509" w14:paraId="23E39BAA" w14:textId="77777777" w:rsidTr="00912509">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7FF2B160" w14:textId="77777777" w:rsidR="0017149F" w:rsidRDefault="0017149F">
            <w:pPr>
              <w:pStyle w:val="TableText"/>
              <w:jc w:val="left"/>
            </w:pPr>
            <w:r>
              <w:t>Final 2014 Implementation Plan for the Genetic Baseline Study for Selected Fish Species in the Susitna River, Alaska (2014 Regional Operational Plan)</w:t>
            </w:r>
          </w:p>
        </w:tc>
        <w:tc>
          <w:tcPr>
            <w:tcW w:w="580" w:type="pct"/>
            <w:tcBorders>
              <w:top w:val="single" w:sz="4" w:space="0" w:color="auto"/>
              <w:left w:val="single" w:sz="4" w:space="0" w:color="auto"/>
              <w:bottom w:val="single" w:sz="4" w:space="0" w:color="auto"/>
              <w:right w:val="single" w:sz="4" w:space="0" w:color="auto"/>
            </w:tcBorders>
            <w:vAlign w:val="center"/>
            <w:hideMark/>
          </w:tcPr>
          <w:p w14:paraId="1C8B9CD3" w14:textId="77777777" w:rsidR="0017149F" w:rsidRDefault="0017149F">
            <w:pPr>
              <w:pStyle w:val="TableText"/>
              <w:jc w:val="center"/>
            </w:pPr>
            <w:r>
              <w:t>6/3/2014</w:t>
            </w:r>
          </w:p>
        </w:tc>
        <w:tc>
          <w:tcPr>
            <w:tcW w:w="2266" w:type="pct"/>
            <w:tcBorders>
              <w:top w:val="single" w:sz="4" w:space="0" w:color="auto"/>
              <w:left w:val="single" w:sz="4" w:space="0" w:color="auto"/>
              <w:bottom w:val="single" w:sz="4" w:space="0" w:color="auto"/>
              <w:right w:val="single" w:sz="4" w:space="0" w:color="auto"/>
            </w:tcBorders>
            <w:vAlign w:val="center"/>
            <w:hideMark/>
          </w:tcPr>
          <w:p w14:paraId="330C0253" w14:textId="77777777" w:rsidR="0017149F" w:rsidRDefault="0017149F">
            <w:pPr>
              <w:pStyle w:val="TableText"/>
              <w:jc w:val="left"/>
            </w:pPr>
            <w:r>
              <w:t>Describes the operational plan for implementing the study in 2014 (filed as part of ISR Part B).</w:t>
            </w:r>
          </w:p>
        </w:tc>
        <w:tc>
          <w:tcPr>
            <w:tcW w:w="1268" w:type="pct"/>
            <w:tcBorders>
              <w:top w:val="single" w:sz="4" w:space="0" w:color="auto"/>
              <w:left w:val="single" w:sz="4" w:space="0" w:color="auto"/>
              <w:bottom w:val="single" w:sz="4" w:space="0" w:color="auto"/>
              <w:right w:val="single" w:sz="4" w:space="0" w:color="auto"/>
            </w:tcBorders>
            <w:hideMark/>
          </w:tcPr>
          <w:p w14:paraId="6EC2026A" w14:textId="77777777" w:rsidR="0017149F" w:rsidRDefault="00711574">
            <w:pPr>
              <w:pStyle w:val="TableText"/>
              <w:jc w:val="left"/>
              <w:rPr>
                <w:rStyle w:val="Hyperlink"/>
              </w:rPr>
            </w:pPr>
            <w:hyperlink r:id="rId19" w:history="1">
              <w:r w:rsidR="0017149F">
                <w:rPr>
                  <w:rStyle w:val="Hyperlink"/>
                </w:rPr>
                <w:t>June 2014 TM for Study 9.14</w:t>
              </w:r>
            </w:hyperlink>
          </w:p>
        </w:tc>
      </w:tr>
      <w:tr w:rsidR="00912509" w14:paraId="08E6EE91" w14:textId="77777777" w:rsidTr="00912509">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6DD785AC" w14:textId="77777777" w:rsidR="0017149F" w:rsidRDefault="0017149F">
            <w:pPr>
              <w:pStyle w:val="TableText"/>
              <w:jc w:val="left"/>
            </w:pPr>
            <w:r>
              <w:t>Genetic Baseline Study for Selected Fish Species Study Plan Section (9.14) - 2014 Study Implementation Report</w:t>
            </w:r>
          </w:p>
        </w:tc>
        <w:tc>
          <w:tcPr>
            <w:tcW w:w="580" w:type="pct"/>
            <w:tcBorders>
              <w:top w:val="single" w:sz="4" w:space="0" w:color="auto"/>
              <w:left w:val="single" w:sz="4" w:space="0" w:color="auto"/>
              <w:bottom w:val="single" w:sz="4" w:space="0" w:color="auto"/>
              <w:right w:val="single" w:sz="4" w:space="0" w:color="auto"/>
            </w:tcBorders>
            <w:vAlign w:val="center"/>
            <w:hideMark/>
          </w:tcPr>
          <w:p w14:paraId="00300B2E" w14:textId="77777777" w:rsidR="0017149F" w:rsidRDefault="0017149F">
            <w:pPr>
              <w:pStyle w:val="TableText"/>
              <w:jc w:val="center"/>
            </w:pPr>
            <w:r>
              <w:t>11/4/2015</w:t>
            </w:r>
          </w:p>
        </w:tc>
        <w:tc>
          <w:tcPr>
            <w:tcW w:w="2266" w:type="pct"/>
            <w:tcBorders>
              <w:top w:val="single" w:sz="4" w:space="0" w:color="auto"/>
              <w:left w:val="single" w:sz="4" w:space="0" w:color="auto"/>
              <w:bottom w:val="single" w:sz="4" w:space="0" w:color="auto"/>
              <w:right w:val="single" w:sz="4" w:space="0" w:color="auto"/>
            </w:tcBorders>
            <w:vAlign w:val="center"/>
            <w:hideMark/>
          </w:tcPr>
          <w:p w14:paraId="4E298235" w14:textId="77777777" w:rsidR="0017149F" w:rsidRDefault="0017149F">
            <w:pPr>
              <w:pStyle w:val="TableText"/>
              <w:jc w:val="left"/>
            </w:pPr>
            <w:r>
              <w:t>Describes AEA’s progress in implementing the Genetic Baseline Study 9.14 from September 2013 through December 2014.</w:t>
            </w:r>
          </w:p>
        </w:tc>
        <w:tc>
          <w:tcPr>
            <w:tcW w:w="1268" w:type="pct"/>
            <w:tcBorders>
              <w:top w:val="single" w:sz="4" w:space="0" w:color="auto"/>
              <w:left w:val="single" w:sz="4" w:space="0" w:color="auto"/>
              <w:bottom w:val="single" w:sz="4" w:space="0" w:color="auto"/>
              <w:right w:val="single" w:sz="4" w:space="0" w:color="auto"/>
            </w:tcBorders>
            <w:hideMark/>
          </w:tcPr>
          <w:p w14:paraId="29750253" w14:textId="77777777" w:rsidR="0017149F" w:rsidRDefault="00711574">
            <w:pPr>
              <w:pStyle w:val="TableText"/>
              <w:jc w:val="left"/>
              <w:rPr>
                <w:rStyle w:val="Hyperlink"/>
              </w:rPr>
            </w:pPr>
            <w:hyperlink r:id="rId20" w:history="1">
              <w:r w:rsidR="0017149F">
                <w:rPr>
                  <w:rStyle w:val="Hyperlink"/>
                </w:rPr>
                <w:t>2014-2015 SIR for Study 9.14</w:t>
              </w:r>
            </w:hyperlink>
          </w:p>
        </w:tc>
      </w:tr>
      <w:tr w:rsidR="00912509" w14:paraId="67C14FB7" w14:textId="77777777" w:rsidTr="00912509">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hideMark/>
          </w:tcPr>
          <w:p w14:paraId="37682B57" w14:textId="77777777" w:rsidR="0017149F" w:rsidRDefault="0017149F">
            <w:pPr>
              <w:pStyle w:val="TableText"/>
              <w:jc w:val="left"/>
              <w:rPr>
                <w:szCs w:val="22"/>
              </w:rPr>
            </w:pPr>
            <w:r>
              <w:rPr>
                <w:szCs w:val="22"/>
              </w:rPr>
              <w:lastRenderedPageBreak/>
              <w:t>Response to Comments on the Initial Study Report, Study 9.14, Section 2.6.10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32537F73" w14:textId="77777777" w:rsidR="0017149F" w:rsidRDefault="0017149F">
            <w:pPr>
              <w:pStyle w:val="TableText"/>
              <w:jc w:val="center"/>
              <w:rPr>
                <w:szCs w:val="22"/>
              </w:rPr>
            </w:pPr>
            <w:r>
              <w:rPr>
                <w:szCs w:val="22"/>
              </w:rPr>
              <w:t>10/24/2016</w:t>
            </w:r>
          </w:p>
        </w:tc>
        <w:tc>
          <w:tcPr>
            <w:tcW w:w="2266" w:type="pct"/>
            <w:tcBorders>
              <w:top w:val="single" w:sz="4" w:space="0" w:color="auto"/>
              <w:left w:val="single" w:sz="4" w:space="0" w:color="auto"/>
              <w:bottom w:val="single" w:sz="4" w:space="0" w:color="auto"/>
              <w:right w:val="single" w:sz="4" w:space="0" w:color="auto"/>
            </w:tcBorders>
            <w:vAlign w:val="center"/>
            <w:hideMark/>
          </w:tcPr>
          <w:p w14:paraId="484D2642" w14:textId="77777777" w:rsidR="0017149F" w:rsidRDefault="0017149F">
            <w:pPr>
              <w:pStyle w:val="TableText"/>
              <w:jc w:val="left"/>
              <w:rPr>
                <w:szCs w:val="22"/>
              </w:rPr>
            </w:pPr>
            <w:r>
              <w:rPr>
                <w:szCs w:val="22"/>
              </w:rPr>
              <w:t xml:space="preserve">This document contains AEA’s responses to  agency’s comments and study modification requests in regards to their review of the ISR.   </w:t>
            </w:r>
          </w:p>
        </w:tc>
        <w:tc>
          <w:tcPr>
            <w:tcW w:w="1268" w:type="pct"/>
            <w:tcBorders>
              <w:top w:val="single" w:sz="4" w:space="0" w:color="auto"/>
              <w:left w:val="single" w:sz="4" w:space="0" w:color="auto"/>
              <w:bottom w:val="single" w:sz="4" w:space="0" w:color="auto"/>
              <w:right w:val="single" w:sz="4" w:space="0" w:color="auto"/>
            </w:tcBorders>
            <w:hideMark/>
          </w:tcPr>
          <w:p w14:paraId="52C196C1" w14:textId="77777777" w:rsidR="0017149F" w:rsidRDefault="00711574">
            <w:pPr>
              <w:pStyle w:val="TableText"/>
              <w:jc w:val="left"/>
              <w:rPr>
                <w:rStyle w:val="Hyperlink"/>
              </w:rPr>
            </w:pPr>
            <w:hyperlink r:id="rId21" w:history="1">
              <w:r w:rsidR="0017149F">
                <w:rPr>
                  <w:rStyle w:val="Hyperlink"/>
                </w:rPr>
                <w:t>AEA ISR Comment Response for Study 9.14, Section 2.6.10</w:t>
              </w:r>
            </w:hyperlink>
          </w:p>
        </w:tc>
      </w:tr>
      <w:tr w:rsidR="00912509" w:rsidRPr="00EE22A5" w14:paraId="30F93CAF" w14:textId="77777777" w:rsidTr="00912509">
        <w:trPr>
          <w:cantSplit/>
          <w:trHeight w:val="1249"/>
        </w:trPr>
        <w:tc>
          <w:tcPr>
            <w:tcW w:w="879" w:type="pct"/>
            <w:tcBorders>
              <w:top w:val="single" w:sz="4" w:space="0" w:color="auto"/>
              <w:left w:val="single" w:sz="4" w:space="0" w:color="auto"/>
              <w:bottom w:val="single" w:sz="4" w:space="0" w:color="auto"/>
              <w:right w:val="single" w:sz="4" w:space="0" w:color="auto"/>
            </w:tcBorders>
            <w:vAlign w:val="center"/>
            <w:hideMark/>
          </w:tcPr>
          <w:p w14:paraId="46DF8F5C"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Draft Initial Study Report for Study 9.5</w:t>
            </w:r>
          </w:p>
        </w:tc>
        <w:tc>
          <w:tcPr>
            <w:tcW w:w="580" w:type="pct"/>
            <w:tcBorders>
              <w:top w:val="single" w:sz="4" w:space="0" w:color="auto"/>
              <w:left w:val="single" w:sz="4" w:space="0" w:color="auto"/>
              <w:bottom w:val="single" w:sz="4" w:space="0" w:color="auto"/>
              <w:right w:val="single" w:sz="4" w:space="0" w:color="auto"/>
            </w:tcBorders>
            <w:vAlign w:val="center"/>
            <w:hideMark/>
          </w:tcPr>
          <w:p w14:paraId="098B84A8"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2/3/2014</w:t>
            </w:r>
          </w:p>
        </w:tc>
        <w:tc>
          <w:tcPr>
            <w:tcW w:w="2266" w:type="pct"/>
            <w:tcBorders>
              <w:top w:val="single" w:sz="4" w:space="0" w:color="auto"/>
              <w:left w:val="single" w:sz="4" w:space="0" w:color="auto"/>
              <w:bottom w:val="single" w:sz="4" w:space="0" w:color="auto"/>
              <w:right w:val="single" w:sz="4" w:space="0" w:color="auto"/>
            </w:tcBorders>
            <w:vAlign w:val="center"/>
            <w:hideMark/>
          </w:tcPr>
          <w:p w14:paraId="486CD867"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9.5.  This draft ISR was later republished as Part A of the final ISR.</w:t>
            </w:r>
          </w:p>
        </w:tc>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12B6CA2D" w14:textId="77777777" w:rsidR="00912509" w:rsidRPr="00EE22A5" w:rsidRDefault="00711574" w:rsidP="000F090C">
            <w:pPr>
              <w:pStyle w:val="TableText"/>
              <w:rPr>
                <w:rFonts w:ascii="Times New Roman" w:hAnsi="Times New Roman" w:cs="Times New Roman"/>
              </w:rPr>
            </w:pPr>
            <w:hyperlink r:id="rId22" w:history="1">
              <w:r w:rsidR="00912509" w:rsidRPr="00EE22A5">
                <w:rPr>
                  <w:rStyle w:val="Hyperlink"/>
                </w:rPr>
                <w:t>Draft ISR for Study 9.5 (File 1)</w:t>
              </w:r>
            </w:hyperlink>
          </w:p>
          <w:p w14:paraId="0976E343" w14:textId="77777777" w:rsidR="00912509" w:rsidRPr="00EE22A5" w:rsidRDefault="00711574" w:rsidP="000F090C">
            <w:pPr>
              <w:pStyle w:val="TableText"/>
              <w:rPr>
                <w:rFonts w:ascii="Times New Roman" w:hAnsi="Times New Roman" w:cs="Times New Roman"/>
              </w:rPr>
            </w:pPr>
            <w:hyperlink r:id="rId23" w:history="1">
              <w:r w:rsidR="00912509" w:rsidRPr="00EE22A5">
                <w:rPr>
                  <w:rStyle w:val="Hyperlink"/>
                </w:rPr>
                <w:t>Draft ISR for Study 9.5 (File 2)</w:t>
              </w:r>
            </w:hyperlink>
          </w:p>
        </w:tc>
      </w:tr>
    </w:tbl>
    <w:tbl>
      <w:tblPr>
        <w:tblStyle w:val="TableGrid1"/>
        <w:tblW w:w="5000" w:type="pct"/>
        <w:tblLook w:val="04A0" w:firstRow="1" w:lastRow="0" w:firstColumn="1" w:lastColumn="0" w:noHBand="0" w:noVBand="1"/>
      </w:tblPr>
      <w:tblGrid>
        <w:gridCol w:w="1703"/>
        <w:gridCol w:w="1063"/>
        <w:gridCol w:w="4353"/>
        <w:gridCol w:w="2457"/>
      </w:tblGrid>
      <w:tr w:rsidR="00912509" w:rsidRPr="00EE22A5" w14:paraId="7771579F" w14:textId="77777777" w:rsidTr="00912509">
        <w:tc>
          <w:tcPr>
            <w:tcW w:w="889" w:type="pct"/>
          </w:tcPr>
          <w:p w14:paraId="6499DA04"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Draft Initial Study Report for Study 9.6</w:t>
            </w:r>
          </w:p>
        </w:tc>
        <w:tc>
          <w:tcPr>
            <w:tcW w:w="555" w:type="pct"/>
          </w:tcPr>
          <w:p w14:paraId="7D4DC07D"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2/3/2014</w:t>
            </w:r>
          </w:p>
        </w:tc>
        <w:tc>
          <w:tcPr>
            <w:tcW w:w="2273" w:type="pct"/>
          </w:tcPr>
          <w:p w14:paraId="2ADE70F9"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9.6.  This draft ISR was later republished as Part A of the final ISR.</w:t>
            </w:r>
          </w:p>
        </w:tc>
        <w:tc>
          <w:tcPr>
            <w:tcW w:w="1283" w:type="pct"/>
          </w:tcPr>
          <w:p w14:paraId="32A0DA26" w14:textId="77777777" w:rsidR="00912509" w:rsidRPr="00EE22A5" w:rsidRDefault="00711574" w:rsidP="000F090C">
            <w:pPr>
              <w:pStyle w:val="TableText"/>
              <w:rPr>
                <w:rFonts w:ascii="Times New Roman" w:hAnsi="Times New Roman" w:cs="Times New Roman"/>
              </w:rPr>
            </w:pPr>
            <w:hyperlink r:id="rId24" w:history="1">
              <w:r w:rsidR="00912509" w:rsidRPr="00EE22A5">
                <w:rPr>
                  <w:rStyle w:val="Hyperlink"/>
                </w:rPr>
                <w:t>Draft ISR for Study 9.6 (File 1)</w:t>
              </w:r>
            </w:hyperlink>
          </w:p>
          <w:p w14:paraId="5FDDA78A" w14:textId="77777777" w:rsidR="00912509" w:rsidRPr="00EE22A5" w:rsidRDefault="00711574" w:rsidP="000F090C">
            <w:pPr>
              <w:pStyle w:val="TableText"/>
              <w:rPr>
                <w:rFonts w:ascii="Times New Roman" w:hAnsi="Times New Roman" w:cs="Times New Roman"/>
              </w:rPr>
            </w:pPr>
            <w:hyperlink r:id="rId25" w:history="1">
              <w:r w:rsidR="00912509" w:rsidRPr="00EE22A5">
                <w:rPr>
                  <w:rStyle w:val="Hyperlink"/>
                </w:rPr>
                <w:t>Draft ISR for Study 9.6 (File 2)</w:t>
              </w:r>
            </w:hyperlink>
          </w:p>
          <w:p w14:paraId="55713AC3" w14:textId="77777777" w:rsidR="00912509" w:rsidRPr="00EE22A5" w:rsidRDefault="00711574" w:rsidP="000F090C">
            <w:pPr>
              <w:pStyle w:val="TableText"/>
              <w:rPr>
                <w:rFonts w:ascii="Times New Roman" w:hAnsi="Times New Roman" w:cs="Times New Roman"/>
              </w:rPr>
            </w:pPr>
            <w:hyperlink r:id="rId26" w:history="1">
              <w:r w:rsidR="00912509" w:rsidRPr="00EE22A5">
                <w:rPr>
                  <w:rStyle w:val="Hyperlink"/>
                </w:rPr>
                <w:t>Draft ISR for Study 9.6 (File 3)</w:t>
              </w:r>
            </w:hyperlink>
          </w:p>
          <w:p w14:paraId="73E83EAD" w14:textId="77777777" w:rsidR="00912509" w:rsidRPr="00EE22A5" w:rsidRDefault="00711574" w:rsidP="000F090C">
            <w:pPr>
              <w:pStyle w:val="TableText"/>
              <w:rPr>
                <w:rFonts w:ascii="Times New Roman" w:hAnsi="Times New Roman" w:cs="Times New Roman"/>
              </w:rPr>
            </w:pPr>
            <w:hyperlink r:id="rId27" w:history="1">
              <w:r w:rsidR="00912509" w:rsidRPr="00EE22A5">
                <w:rPr>
                  <w:rStyle w:val="Hyperlink"/>
                </w:rPr>
                <w:t>Draft ISR for Study 9.6 (File 4)</w:t>
              </w:r>
            </w:hyperlink>
          </w:p>
          <w:p w14:paraId="2FB96C02" w14:textId="77777777" w:rsidR="00912509" w:rsidRPr="00EE22A5" w:rsidRDefault="00711574" w:rsidP="000F090C">
            <w:pPr>
              <w:pStyle w:val="TableText"/>
              <w:rPr>
                <w:rFonts w:ascii="Times New Roman" w:hAnsi="Times New Roman" w:cs="Times New Roman"/>
              </w:rPr>
            </w:pPr>
            <w:hyperlink r:id="rId28" w:history="1">
              <w:r w:rsidR="00912509" w:rsidRPr="00EE22A5">
                <w:rPr>
                  <w:rStyle w:val="Hyperlink"/>
                </w:rPr>
                <w:t>Draft ISR for Study 9.6 (File 5)</w:t>
              </w:r>
            </w:hyperlink>
          </w:p>
        </w:tc>
      </w:tr>
    </w:tbl>
    <w:tbl>
      <w:tblPr>
        <w:tblStyle w:val="TableGrid"/>
        <w:tblW w:w="5000" w:type="pct"/>
        <w:tblLook w:val="04A0" w:firstRow="1" w:lastRow="0" w:firstColumn="1" w:lastColumn="0" w:noHBand="0" w:noVBand="1"/>
      </w:tblPr>
      <w:tblGrid>
        <w:gridCol w:w="1685"/>
        <w:gridCol w:w="1111"/>
        <w:gridCol w:w="4338"/>
        <w:gridCol w:w="2442"/>
      </w:tblGrid>
      <w:tr w:rsidR="00912509" w:rsidRPr="00EE22A5" w14:paraId="60C8503D" w14:textId="77777777" w:rsidTr="000F090C">
        <w:trPr>
          <w:cantSplit/>
        </w:trPr>
        <w:tc>
          <w:tcPr>
            <w:tcW w:w="880" w:type="pct"/>
            <w:tcBorders>
              <w:top w:val="single" w:sz="4" w:space="0" w:color="auto"/>
              <w:left w:val="single" w:sz="4" w:space="0" w:color="auto"/>
              <w:bottom w:val="single" w:sz="4" w:space="0" w:color="auto"/>
              <w:right w:val="single" w:sz="4" w:space="0" w:color="auto"/>
            </w:tcBorders>
            <w:vAlign w:val="center"/>
            <w:hideMark/>
          </w:tcPr>
          <w:p w14:paraId="057AE1DC"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Initial Study Report for Study 9.5</w:t>
            </w:r>
          </w:p>
        </w:tc>
        <w:tc>
          <w:tcPr>
            <w:tcW w:w="580" w:type="pct"/>
            <w:tcBorders>
              <w:top w:val="single" w:sz="4" w:space="0" w:color="auto"/>
              <w:left w:val="single" w:sz="4" w:space="0" w:color="auto"/>
              <w:bottom w:val="single" w:sz="4" w:space="0" w:color="auto"/>
              <w:right w:val="single" w:sz="4" w:space="0" w:color="auto"/>
            </w:tcBorders>
            <w:vAlign w:val="center"/>
            <w:hideMark/>
          </w:tcPr>
          <w:p w14:paraId="56376387"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6/3/2014</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5F20B22"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document is the Initial Study Report (Parts A, B and C) for Study 9.5.  Part A republishes the Draft ISR.  Part B identifies supplemental information and errata in Part A.  Part C presents study modifications and plans for completing the study.</w:t>
            </w:r>
          </w:p>
        </w:tc>
        <w:tc>
          <w:tcPr>
            <w:tcW w:w="1275" w:type="pct"/>
            <w:tcBorders>
              <w:top w:val="single" w:sz="4" w:space="0" w:color="auto"/>
              <w:left w:val="single" w:sz="4" w:space="0" w:color="auto"/>
              <w:bottom w:val="single" w:sz="4" w:space="0" w:color="auto"/>
              <w:right w:val="single" w:sz="4" w:space="0" w:color="auto"/>
            </w:tcBorders>
            <w:vAlign w:val="center"/>
            <w:hideMark/>
          </w:tcPr>
          <w:p w14:paraId="51A1F011" w14:textId="77777777" w:rsidR="00912509" w:rsidRPr="00EE22A5" w:rsidRDefault="00711574" w:rsidP="000F090C">
            <w:pPr>
              <w:pStyle w:val="TableText"/>
              <w:rPr>
                <w:rFonts w:ascii="Times New Roman" w:hAnsi="Times New Roman" w:cs="Times New Roman"/>
              </w:rPr>
            </w:pPr>
            <w:hyperlink r:id="rId29" w:history="1">
              <w:r w:rsidR="00912509" w:rsidRPr="00EE22A5">
                <w:rPr>
                  <w:rStyle w:val="Hyperlink"/>
                </w:rPr>
                <w:t>ISR Part A for Study 9.5 (File 1)</w:t>
              </w:r>
            </w:hyperlink>
          </w:p>
          <w:p w14:paraId="4C839869" w14:textId="77777777" w:rsidR="00912509" w:rsidRPr="00EE22A5" w:rsidRDefault="00711574" w:rsidP="000F090C">
            <w:pPr>
              <w:pStyle w:val="TableText"/>
              <w:rPr>
                <w:rFonts w:ascii="Times New Roman" w:hAnsi="Times New Roman" w:cs="Times New Roman"/>
              </w:rPr>
            </w:pPr>
            <w:hyperlink r:id="rId30" w:history="1">
              <w:r w:rsidR="00912509" w:rsidRPr="00EE22A5">
                <w:rPr>
                  <w:rStyle w:val="Hyperlink"/>
                </w:rPr>
                <w:t>ISR Part A for Study 9.5 (File 2)</w:t>
              </w:r>
            </w:hyperlink>
          </w:p>
          <w:p w14:paraId="6F7AE4FC" w14:textId="77777777" w:rsidR="00912509" w:rsidRPr="00EE22A5" w:rsidRDefault="00711574" w:rsidP="000F090C">
            <w:pPr>
              <w:pStyle w:val="TableText"/>
              <w:rPr>
                <w:rFonts w:ascii="Times New Roman" w:hAnsi="Times New Roman" w:cs="Times New Roman"/>
              </w:rPr>
            </w:pPr>
            <w:hyperlink r:id="rId31" w:history="1">
              <w:r w:rsidR="00912509" w:rsidRPr="00EE22A5">
                <w:rPr>
                  <w:rStyle w:val="Hyperlink"/>
                </w:rPr>
                <w:t>ISR Part B for Study 9.5</w:t>
              </w:r>
            </w:hyperlink>
          </w:p>
          <w:p w14:paraId="58AF8684" w14:textId="77777777" w:rsidR="00912509" w:rsidRPr="00EE22A5" w:rsidRDefault="00711574" w:rsidP="000F090C">
            <w:pPr>
              <w:pStyle w:val="TableText"/>
              <w:rPr>
                <w:rFonts w:ascii="Times New Roman" w:hAnsi="Times New Roman" w:cs="Times New Roman"/>
              </w:rPr>
            </w:pPr>
            <w:hyperlink r:id="rId32" w:history="1">
              <w:r w:rsidR="00912509" w:rsidRPr="00EE22A5">
                <w:rPr>
                  <w:rStyle w:val="Hyperlink"/>
                </w:rPr>
                <w:t>ISR Part C for Study 9.5</w:t>
              </w:r>
            </w:hyperlink>
          </w:p>
        </w:tc>
      </w:tr>
    </w:tbl>
    <w:tbl>
      <w:tblPr>
        <w:tblStyle w:val="TableGrid2"/>
        <w:tblW w:w="5000" w:type="pct"/>
        <w:tblLook w:val="04A0" w:firstRow="1" w:lastRow="0" w:firstColumn="1" w:lastColumn="0" w:noHBand="0" w:noVBand="1"/>
      </w:tblPr>
      <w:tblGrid>
        <w:gridCol w:w="1703"/>
        <w:gridCol w:w="1063"/>
        <w:gridCol w:w="4353"/>
        <w:gridCol w:w="2457"/>
      </w:tblGrid>
      <w:tr w:rsidR="00912509" w:rsidRPr="00EE22A5" w14:paraId="7B641A55" w14:textId="77777777" w:rsidTr="000F090C">
        <w:tc>
          <w:tcPr>
            <w:tcW w:w="889" w:type="pct"/>
          </w:tcPr>
          <w:p w14:paraId="7FBB2FA3"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Initial Study Report for Study 9.6</w:t>
            </w:r>
          </w:p>
        </w:tc>
        <w:tc>
          <w:tcPr>
            <w:tcW w:w="555" w:type="pct"/>
          </w:tcPr>
          <w:p w14:paraId="4B1F8D9B"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6/3/2014</w:t>
            </w:r>
          </w:p>
        </w:tc>
        <w:tc>
          <w:tcPr>
            <w:tcW w:w="2273" w:type="pct"/>
          </w:tcPr>
          <w:p w14:paraId="148843DC"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document is the Initial Study Report (Parts A, B and C) for Study 9.6.  Part A republishes the Draft ISR.  Part B identifies supplemental information and errata in Part A.  Part C presents study modifications and plans for completing the study.</w:t>
            </w:r>
          </w:p>
        </w:tc>
        <w:tc>
          <w:tcPr>
            <w:tcW w:w="1283" w:type="pct"/>
          </w:tcPr>
          <w:p w14:paraId="4AA00C83" w14:textId="77777777" w:rsidR="00912509" w:rsidRPr="00EE22A5" w:rsidRDefault="00711574" w:rsidP="000F090C">
            <w:pPr>
              <w:pStyle w:val="TableText"/>
              <w:rPr>
                <w:rFonts w:ascii="Times New Roman" w:hAnsi="Times New Roman" w:cs="Times New Roman"/>
              </w:rPr>
            </w:pPr>
            <w:hyperlink r:id="rId33" w:history="1">
              <w:r w:rsidR="00912509" w:rsidRPr="00EE22A5">
                <w:rPr>
                  <w:rStyle w:val="Hyperlink"/>
                </w:rPr>
                <w:t>ISR Part A for Study 9.6 (File 1)</w:t>
              </w:r>
            </w:hyperlink>
          </w:p>
          <w:p w14:paraId="790CE344" w14:textId="77777777" w:rsidR="00912509" w:rsidRPr="00EE22A5" w:rsidRDefault="00711574" w:rsidP="000F090C">
            <w:pPr>
              <w:pStyle w:val="TableText"/>
              <w:rPr>
                <w:rFonts w:ascii="Times New Roman" w:hAnsi="Times New Roman" w:cs="Times New Roman"/>
              </w:rPr>
            </w:pPr>
            <w:hyperlink r:id="rId34" w:history="1">
              <w:r w:rsidR="00912509" w:rsidRPr="00EE22A5">
                <w:rPr>
                  <w:rStyle w:val="Hyperlink"/>
                </w:rPr>
                <w:t>ISR Part A for Study 9.6 (File 2)</w:t>
              </w:r>
            </w:hyperlink>
          </w:p>
          <w:p w14:paraId="7E779432" w14:textId="77777777" w:rsidR="00912509" w:rsidRPr="00EE22A5" w:rsidRDefault="00711574" w:rsidP="000F090C">
            <w:pPr>
              <w:pStyle w:val="TableText"/>
              <w:rPr>
                <w:rFonts w:ascii="Times New Roman" w:hAnsi="Times New Roman" w:cs="Times New Roman"/>
              </w:rPr>
            </w:pPr>
            <w:hyperlink r:id="rId35" w:history="1">
              <w:r w:rsidR="00912509" w:rsidRPr="00EE22A5">
                <w:rPr>
                  <w:rStyle w:val="Hyperlink"/>
                </w:rPr>
                <w:t>ISR Part A for Study 9.6 (File 3)</w:t>
              </w:r>
            </w:hyperlink>
            <w:r w:rsidR="00912509" w:rsidRPr="00EE22A5">
              <w:rPr>
                <w:rFonts w:ascii="Times New Roman" w:hAnsi="Times New Roman" w:cs="Times New Roman"/>
              </w:rPr>
              <w:t xml:space="preserve"> </w:t>
            </w:r>
          </w:p>
          <w:p w14:paraId="4C7D42F7" w14:textId="77777777" w:rsidR="00912509" w:rsidRPr="00EE22A5" w:rsidRDefault="00711574" w:rsidP="000F090C">
            <w:pPr>
              <w:pStyle w:val="TableText"/>
              <w:rPr>
                <w:rFonts w:ascii="Times New Roman" w:hAnsi="Times New Roman" w:cs="Times New Roman"/>
              </w:rPr>
            </w:pPr>
            <w:hyperlink r:id="rId36" w:history="1">
              <w:r w:rsidR="00912509" w:rsidRPr="00EE22A5">
                <w:rPr>
                  <w:rStyle w:val="Hyperlink"/>
                </w:rPr>
                <w:t>ISR Part A for Study 9.6 (File 4)</w:t>
              </w:r>
            </w:hyperlink>
          </w:p>
          <w:p w14:paraId="7C7EE0DB" w14:textId="77777777" w:rsidR="00912509" w:rsidRPr="00EE22A5" w:rsidRDefault="00711574" w:rsidP="000F090C">
            <w:pPr>
              <w:pStyle w:val="TableText"/>
              <w:rPr>
                <w:rFonts w:ascii="Times New Roman" w:hAnsi="Times New Roman" w:cs="Times New Roman"/>
              </w:rPr>
            </w:pPr>
            <w:hyperlink r:id="rId37" w:history="1">
              <w:r w:rsidR="00912509" w:rsidRPr="00EE22A5">
                <w:rPr>
                  <w:rStyle w:val="Hyperlink"/>
                </w:rPr>
                <w:t>ISR Part A for Study 9.6 (File 5)</w:t>
              </w:r>
            </w:hyperlink>
          </w:p>
          <w:p w14:paraId="2A853DAD" w14:textId="77777777" w:rsidR="00912509" w:rsidRPr="00EE22A5" w:rsidRDefault="00711574" w:rsidP="000F090C">
            <w:pPr>
              <w:pStyle w:val="TableText"/>
              <w:rPr>
                <w:rFonts w:ascii="Times New Roman" w:hAnsi="Times New Roman" w:cs="Times New Roman"/>
              </w:rPr>
            </w:pPr>
            <w:hyperlink r:id="rId38" w:history="1">
              <w:r w:rsidR="00912509" w:rsidRPr="00EE22A5">
                <w:rPr>
                  <w:rStyle w:val="Hyperlink"/>
                </w:rPr>
                <w:t>ISR Part B for Study 9.6</w:t>
              </w:r>
            </w:hyperlink>
          </w:p>
          <w:p w14:paraId="549BE319" w14:textId="77777777" w:rsidR="00912509" w:rsidRPr="00EE22A5" w:rsidRDefault="00711574" w:rsidP="000F090C">
            <w:pPr>
              <w:pStyle w:val="TableText"/>
              <w:rPr>
                <w:rFonts w:ascii="Times New Roman" w:hAnsi="Times New Roman" w:cs="Times New Roman"/>
              </w:rPr>
            </w:pPr>
            <w:hyperlink r:id="rId39" w:history="1">
              <w:r w:rsidR="00912509" w:rsidRPr="00EE22A5">
                <w:rPr>
                  <w:rStyle w:val="Hyperlink"/>
                </w:rPr>
                <w:t>ISR Part C for Study 9.6</w:t>
              </w:r>
            </w:hyperlink>
          </w:p>
        </w:tc>
      </w:tr>
    </w:tbl>
    <w:tbl>
      <w:tblPr>
        <w:tblStyle w:val="TableGrid"/>
        <w:tblW w:w="5000" w:type="pct"/>
        <w:tblLook w:val="04A0" w:firstRow="1" w:lastRow="0" w:firstColumn="1" w:lastColumn="0" w:noHBand="0" w:noVBand="1"/>
      </w:tblPr>
      <w:tblGrid>
        <w:gridCol w:w="1686"/>
        <w:gridCol w:w="17"/>
        <w:gridCol w:w="1065"/>
        <w:gridCol w:w="4353"/>
        <w:gridCol w:w="17"/>
        <w:gridCol w:w="17"/>
        <w:gridCol w:w="2421"/>
      </w:tblGrid>
      <w:tr w:rsidR="00912509" w:rsidRPr="00EE22A5" w14:paraId="27A4F770" w14:textId="77777777" w:rsidTr="00912509">
        <w:trPr>
          <w:cantSplit/>
        </w:trPr>
        <w:tc>
          <w:tcPr>
            <w:tcW w:w="880" w:type="pct"/>
            <w:tcBorders>
              <w:top w:val="single" w:sz="4" w:space="0" w:color="auto"/>
              <w:left w:val="single" w:sz="4" w:space="0" w:color="auto"/>
              <w:bottom w:val="single" w:sz="4" w:space="0" w:color="auto"/>
              <w:right w:val="single" w:sz="4" w:space="0" w:color="auto"/>
            </w:tcBorders>
            <w:vAlign w:val="center"/>
            <w:hideMark/>
          </w:tcPr>
          <w:p w14:paraId="74DE1E49"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lastRenderedPageBreak/>
              <w:t>Draft Chinook and Coho Salmon Identification Protocol</w:t>
            </w: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14:paraId="083CDFB8"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11/14/2014</w:t>
            </w:r>
          </w:p>
        </w:tc>
        <w:tc>
          <w:tcPr>
            <w:tcW w:w="2291" w:type="pct"/>
            <w:gridSpan w:val="3"/>
            <w:tcBorders>
              <w:top w:val="single" w:sz="4" w:space="0" w:color="auto"/>
              <w:left w:val="single" w:sz="4" w:space="0" w:color="auto"/>
              <w:bottom w:val="single" w:sz="4" w:space="0" w:color="auto"/>
              <w:right w:val="single" w:sz="4" w:space="0" w:color="auto"/>
            </w:tcBorders>
            <w:vAlign w:val="center"/>
            <w:hideMark/>
          </w:tcPr>
          <w:p w14:paraId="225F3970"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protocol describes methods AEA will implement to improve and evaluate the accuracy of field identification of early life stages of Chinook and Coho salmon.</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A2B3BE1" w14:textId="77777777" w:rsidR="00912509" w:rsidRPr="00EE22A5" w:rsidRDefault="00711574" w:rsidP="000F090C">
            <w:pPr>
              <w:pStyle w:val="TableText"/>
              <w:rPr>
                <w:rFonts w:ascii="Times New Roman" w:hAnsi="Times New Roman" w:cs="Times New Roman"/>
              </w:rPr>
            </w:pPr>
            <w:hyperlink r:id="rId40" w:history="1">
              <w:r w:rsidR="00912509" w:rsidRPr="00EE22A5">
                <w:rPr>
                  <w:rStyle w:val="Hyperlink"/>
                </w:rPr>
                <w:t>Nov. 2014 TM for Study 9.5</w:t>
              </w:r>
            </w:hyperlink>
          </w:p>
        </w:tc>
      </w:tr>
      <w:tr w:rsidR="00912509" w:rsidRPr="00EE22A5" w14:paraId="17490DE6" w14:textId="77777777" w:rsidTr="00912509">
        <w:tc>
          <w:tcPr>
            <w:tcW w:w="880" w:type="pct"/>
          </w:tcPr>
          <w:p w14:paraId="33B51422"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Fish Distribution and Abundance in the Middle and Lower Susitna River (Study 9.6) – 2014 – 2015 Study Implementation Report</w:t>
            </w:r>
          </w:p>
        </w:tc>
        <w:tc>
          <w:tcPr>
            <w:tcW w:w="565" w:type="pct"/>
            <w:gridSpan w:val="2"/>
          </w:tcPr>
          <w:p w14:paraId="44D2342B"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11/5/2015</w:t>
            </w:r>
          </w:p>
        </w:tc>
        <w:tc>
          <w:tcPr>
            <w:tcW w:w="2282" w:type="pct"/>
            <w:gridSpan w:val="2"/>
          </w:tcPr>
          <w:p w14:paraId="4F282AF7"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2014 - 2015 Study Implementation Report for Study 9.6.</w:t>
            </w:r>
          </w:p>
        </w:tc>
        <w:tc>
          <w:tcPr>
            <w:tcW w:w="1273" w:type="pct"/>
            <w:gridSpan w:val="2"/>
          </w:tcPr>
          <w:p w14:paraId="53051B4C" w14:textId="77777777" w:rsidR="00912509" w:rsidRPr="00EE22A5" w:rsidRDefault="00711574" w:rsidP="000F090C">
            <w:pPr>
              <w:pStyle w:val="TableText"/>
              <w:rPr>
                <w:rFonts w:ascii="Times New Roman" w:hAnsi="Times New Roman" w:cs="Times New Roman"/>
              </w:rPr>
            </w:pPr>
            <w:hyperlink r:id="rId41" w:history="1">
              <w:r w:rsidR="00912509" w:rsidRPr="00EE22A5">
                <w:rPr>
                  <w:rStyle w:val="Hyperlink"/>
                </w:rPr>
                <w:t>2014-2015 SIR for Study 9.6 (File 1)</w:t>
              </w:r>
            </w:hyperlink>
          </w:p>
          <w:p w14:paraId="05F51D16" w14:textId="77777777" w:rsidR="00912509" w:rsidRPr="00EE22A5" w:rsidRDefault="00711574" w:rsidP="000F090C">
            <w:pPr>
              <w:pStyle w:val="TableText"/>
              <w:rPr>
                <w:rFonts w:ascii="Times New Roman" w:hAnsi="Times New Roman" w:cs="Times New Roman"/>
              </w:rPr>
            </w:pPr>
            <w:hyperlink r:id="rId42" w:history="1">
              <w:r w:rsidR="00912509" w:rsidRPr="00EE22A5">
                <w:rPr>
                  <w:rStyle w:val="Hyperlink"/>
                </w:rPr>
                <w:t>2014-2015 SIR for Study 9.6 (File 2)</w:t>
              </w:r>
            </w:hyperlink>
          </w:p>
          <w:p w14:paraId="27698CBE" w14:textId="77777777" w:rsidR="00912509" w:rsidRPr="00EE22A5" w:rsidRDefault="00711574" w:rsidP="000F090C">
            <w:pPr>
              <w:pStyle w:val="TableText"/>
              <w:rPr>
                <w:rFonts w:ascii="Times New Roman" w:hAnsi="Times New Roman" w:cs="Times New Roman"/>
              </w:rPr>
            </w:pPr>
            <w:hyperlink r:id="rId43" w:history="1">
              <w:r w:rsidR="00912509" w:rsidRPr="00EE22A5">
                <w:rPr>
                  <w:rStyle w:val="Hyperlink"/>
                </w:rPr>
                <w:t>2014-2015 SIR for Study 9.6 (File 3)</w:t>
              </w:r>
            </w:hyperlink>
          </w:p>
        </w:tc>
      </w:tr>
      <w:tr w:rsidR="00912509" w:rsidRPr="00EE22A5" w14:paraId="31F9A4C5" w14:textId="77777777" w:rsidTr="00912509">
        <w:trPr>
          <w:cantSplit/>
        </w:trPr>
        <w:tc>
          <w:tcPr>
            <w:tcW w:w="880" w:type="pct"/>
            <w:tcBorders>
              <w:top w:val="single" w:sz="4" w:space="0" w:color="auto"/>
              <w:left w:val="single" w:sz="4" w:space="0" w:color="auto"/>
              <w:bottom w:val="single" w:sz="4" w:space="0" w:color="auto"/>
              <w:right w:val="single" w:sz="4" w:space="0" w:color="auto"/>
            </w:tcBorders>
            <w:vAlign w:val="center"/>
            <w:hideMark/>
          </w:tcPr>
          <w:p w14:paraId="68A6DEDC" w14:textId="77777777" w:rsidR="00912509" w:rsidRPr="00EE22A5" w:rsidRDefault="00912509" w:rsidP="000F090C">
            <w:pPr>
              <w:pStyle w:val="TableText"/>
              <w:jc w:val="left"/>
              <w:rPr>
                <w:rFonts w:ascii="Times New Roman" w:hAnsi="Times New Roman" w:cs="Times New Roman"/>
              </w:rPr>
            </w:pPr>
            <w:r w:rsidRPr="00EE22A5">
              <w:rPr>
                <w:rFonts w:ascii="Times New Roman" w:hAnsi="Times New Roman" w:cs="Times New Roman"/>
              </w:rPr>
              <w:t>Fish Distribution and Abundance in the Upper River, 2014 - 2015 Study Implementation Report</w:t>
            </w: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14:paraId="64C08180"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11/6/2015</w:t>
            </w:r>
          </w:p>
        </w:tc>
        <w:tc>
          <w:tcPr>
            <w:tcW w:w="2291" w:type="pct"/>
            <w:gridSpan w:val="3"/>
            <w:tcBorders>
              <w:top w:val="single" w:sz="4" w:space="0" w:color="auto"/>
              <w:left w:val="single" w:sz="4" w:space="0" w:color="auto"/>
              <w:bottom w:val="single" w:sz="4" w:space="0" w:color="auto"/>
              <w:right w:val="single" w:sz="4" w:space="0" w:color="auto"/>
            </w:tcBorders>
            <w:vAlign w:val="center"/>
            <w:hideMark/>
          </w:tcPr>
          <w:p w14:paraId="4834F4B3" w14:textId="77777777" w:rsidR="00912509" w:rsidRPr="00EE22A5" w:rsidRDefault="00912509" w:rsidP="000F090C">
            <w:pPr>
              <w:pStyle w:val="TableText"/>
              <w:rPr>
                <w:rFonts w:ascii="Times New Roman" w:hAnsi="Times New Roman" w:cs="Times New Roman"/>
              </w:rPr>
            </w:pPr>
            <w:r w:rsidRPr="00EE22A5">
              <w:rPr>
                <w:rFonts w:ascii="Times New Roman" w:hAnsi="Times New Roman" w:cs="Times New Roman"/>
              </w:rPr>
              <w:t>This report presents methods, variances, and data collected for study components that have been completed since filing the June 2014 ISR.</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29C51C4" w14:textId="77777777" w:rsidR="00912509" w:rsidRPr="00EE22A5" w:rsidRDefault="00711574" w:rsidP="000F090C">
            <w:pPr>
              <w:pStyle w:val="TableText"/>
              <w:rPr>
                <w:rFonts w:ascii="Times New Roman" w:hAnsi="Times New Roman" w:cs="Times New Roman"/>
              </w:rPr>
            </w:pPr>
            <w:hyperlink r:id="rId44" w:history="1">
              <w:r w:rsidR="00912509" w:rsidRPr="00EE22A5">
                <w:rPr>
                  <w:rStyle w:val="Hyperlink"/>
                </w:rPr>
                <w:t>2014-2015 SIR for Study 9.5</w:t>
              </w:r>
            </w:hyperlink>
            <w:r w:rsidR="00912509" w:rsidRPr="00EE22A5">
              <w:rPr>
                <w:rFonts w:ascii="Times New Roman" w:hAnsi="Times New Roman" w:cs="Times New Roman"/>
              </w:rPr>
              <w:t xml:space="preserve"> </w:t>
            </w:r>
          </w:p>
        </w:tc>
      </w:tr>
      <w:tr w:rsidR="00912509" w:rsidRPr="00EE22A5" w14:paraId="4F1A4FC8" w14:textId="77777777" w:rsidTr="00912509">
        <w:trPr>
          <w:cantSplit/>
        </w:trPr>
        <w:tc>
          <w:tcPr>
            <w:tcW w:w="889" w:type="pct"/>
            <w:gridSpan w:val="2"/>
            <w:vAlign w:val="center"/>
          </w:tcPr>
          <w:p w14:paraId="5132E7DE" w14:textId="77777777" w:rsidR="00912509" w:rsidRPr="00EE22A5" w:rsidRDefault="00711574" w:rsidP="000F090C">
            <w:pPr>
              <w:pStyle w:val="TableText"/>
              <w:jc w:val="left"/>
              <w:rPr>
                <w:rFonts w:ascii="Times New Roman" w:hAnsi="Times New Roman" w:cs="Times New Roman"/>
                <w:color w:val="auto"/>
                <w:highlight w:val="yellow"/>
              </w:rPr>
            </w:pPr>
            <w:hyperlink r:id="rId45" w:tgtFrame="_blank" w:history="1">
              <w:r w:rsidR="00912509" w:rsidRPr="00EE22A5">
                <w:rPr>
                  <w:rStyle w:val="Hyperlink"/>
                  <w:color w:val="auto"/>
                  <w:u w:val="none"/>
                </w:rPr>
                <w:t>Response of the Alaska Energy Authority to Comments on the Initial Study Report</w:t>
              </w:r>
            </w:hyperlink>
          </w:p>
        </w:tc>
        <w:tc>
          <w:tcPr>
            <w:tcW w:w="556" w:type="pct"/>
            <w:vAlign w:val="center"/>
          </w:tcPr>
          <w:p w14:paraId="28F6025F" w14:textId="77777777" w:rsidR="00912509" w:rsidRPr="00EE22A5" w:rsidRDefault="00912509" w:rsidP="000F090C">
            <w:pPr>
              <w:pStyle w:val="TableText"/>
              <w:rPr>
                <w:rFonts w:ascii="Times New Roman" w:hAnsi="Times New Roman" w:cs="Times New Roman"/>
                <w:highlight w:val="yellow"/>
              </w:rPr>
            </w:pPr>
            <w:r w:rsidRPr="00EE22A5">
              <w:rPr>
                <w:rFonts w:ascii="Times New Roman" w:hAnsi="Times New Roman" w:cs="Times New Roman"/>
              </w:rPr>
              <w:t>10/24/2016</w:t>
            </w:r>
          </w:p>
        </w:tc>
        <w:tc>
          <w:tcPr>
            <w:tcW w:w="2273" w:type="pct"/>
            <w:vAlign w:val="center"/>
          </w:tcPr>
          <w:p w14:paraId="00C5BE5F" w14:textId="77777777" w:rsidR="00912509" w:rsidRPr="00EE22A5" w:rsidRDefault="00912509" w:rsidP="000F090C">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82" w:type="pct"/>
            <w:gridSpan w:val="3"/>
            <w:vAlign w:val="center"/>
          </w:tcPr>
          <w:p w14:paraId="3D24FD68" w14:textId="77777777" w:rsidR="00912509" w:rsidRPr="00EE22A5" w:rsidRDefault="00711574" w:rsidP="000F090C">
            <w:pPr>
              <w:pStyle w:val="TableText"/>
              <w:rPr>
                <w:rFonts w:ascii="Times New Roman" w:hAnsi="Times New Roman" w:cs="Times New Roman"/>
                <w:highlight w:val="yellow"/>
              </w:rPr>
            </w:pPr>
            <w:hyperlink r:id="rId46" w:history="1">
              <w:r w:rsidR="00912509" w:rsidRPr="00EE22A5">
                <w:rPr>
                  <w:rStyle w:val="Hyperlink"/>
                </w:rPr>
                <w:t>Oct. 2016 Response for Study 9.5</w:t>
              </w:r>
            </w:hyperlink>
          </w:p>
        </w:tc>
      </w:tr>
      <w:tr w:rsidR="00912509" w:rsidRPr="00EE22A5" w14:paraId="23E4A4B4" w14:textId="77777777" w:rsidTr="00912509">
        <w:trPr>
          <w:cantSplit/>
        </w:trPr>
        <w:tc>
          <w:tcPr>
            <w:tcW w:w="880" w:type="pct"/>
            <w:vAlign w:val="center"/>
          </w:tcPr>
          <w:p w14:paraId="3F737829" w14:textId="77777777" w:rsidR="00912509" w:rsidRPr="00EE22A5" w:rsidRDefault="00711574" w:rsidP="000F090C">
            <w:pPr>
              <w:pStyle w:val="TableText"/>
              <w:jc w:val="left"/>
              <w:rPr>
                <w:rFonts w:ascii="Times New Roman" w:hAnsi="Times New Roman" w:cs="Times New Roman"/>
                <w:color w:val="auto"/>
                <w:highlight w:val="yellow"/>
              </w:rPr>
            </w:pPr>
            <w:hyperlink r:id="rId47" w:tgtFrame="_blank" w:history="1">
              <w:r w:rsidR="00912509" w:rsidRPr="00EE22A5">
                <w:rPr>
                  <w:rStyle w:val="Hyperlink"/>
                  <w:color w:val="auto"/>
                  <w:u w:val="none"/>
                </w:rPr>
                <w:t>Response of the Alaska Energy Authority to Comments on the Initial Study Report</w:t>
              </w:r>
            </w:hyperlink>
          </w:p>
        </w:tc>
        <w:tc>
          <w:tcPr>
            <w:tcW w:w="565" w:type="pct"/>
            <w:gridSpan w:val="2"/>
            <w:vAlign w:val="center"/>
          </w:tcPr>
          <w:p w14:paraId="4BD581D4" w14:textId="77777777" w:rsidR="00912509" w:rsidRPr="00EE22A5" w:rsidRDefault="00912509" w:rsidP="000F090C">
            <w:pPr>
              <w:pStyle w:val="TableText"/>
              <w:rPr>
                <w:rFonts w:ascii="Times New Roman" w:hAnsi="Times New Roman" w:cs="Times New Roman"/>
                <w:highlight w:val="yellow"/>
              </w:rPr>
            </w:pPr>
            <w:r w:rsidRPr="00EE22A5">
              <w:rPr>
                <w:rFonts w:ascii="Times New Roman" w:hAnsi="Times New Roman" w:cs="Times New Roman"/>
              </w:rPr>
              <w:t>10/24/2016</w:t>
            </w:r>
          </w:p>
        </w:tc>
        <w:tc>
          <w:tcPr>
            <w:tcW w:w="2282" w:type="pct"/>
            <w:gridSpan w:val="2"/>
            <w:vAlign w:val="center"/>
          </w:tcPr>
          <w:p w14:paraId="58E2800D" w14:textId="77777777" w:rsidR="00912509" w:rsidRPr="00EE22A5" w:rsidRDefault="00912509" w:rsidP="000F090C">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73" w:type="pct"/>
            <w:gridSpan w:val="2"/>
            <w:vAlign w:val="center"/>
          </w:tcPr>
          <w:p w14:paraId="04574AFE" w14:textId="77777777" w:rsidR="00912509" w:rsidRPr="00EE22A5" w:rsidRDefault="00711574" w:rsidP="000F090C">
            <w:pPr>
              <w:pStyle w:val="TableText"/>
              <w:rPr>
                <w:rFonts w:ascii="Times New Roman" w:hAnsi="Times New Roman" w:cs="Times New Roman"/>
                <w:highlight w:val="yellow"/>
              </w:rPr>
            </w:pPr>
            <w:hyperlink r:id="rId48" w:history="1">
              <w:r w:rsidR="00912509" w:rsidRPr="00EE22A5">
                <w:rPr>
                  <w:rStyle w:val="Hyperlink"/>
                </w:rPr>
                <w:t>Oct. 2016 Response for Study 9.6</w:t>
              </w:r>
            </w:hyperlink>
          </w:p>
        </w:tc>
      </w:tr>
    </w:tbl>
    <w:p w14:paraId="701C35C5" w14:textId="77777777" w:rsidR="00912509" w:rsidRDefault="00912509" w:rsidP="00B61F04"/>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C49DA" w14:textId="77777777" w:rsidR="00711574" w:rsidRDefault="00711574" w:rsidP="00B61F04">
      <w:r>
        <w:separator/>
      </w:r>
    </w:p>
  </w:endnote>
  <w:endnote w:type="continuationSeparator" w:id="0">
    <w:p w14:paraId="3AB9358D" w14:textId="77777777" w:rsidR="00711574" w:rsidRDefault="00711574"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587B244D" w14:textId="77777777" w:rsidR="007C2A9F" w:rsidRDefault="007C2A9F" w:rsidP="007C2A9F">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33016B38"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56F0051D"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1D2CF0">
      <w:rPr>
        <w:noProof/>
      </w:rPr>
      <w:t>1</w:t>
    </w:r>
    <w:r w:rsidR="00035C28" w:rsidRPr="00387C89">
      <w:rPr>
        <w:i/>
        <w:noProof/>
      </w:rPr>
      <w:fldChar w:fldCharType="end"/>
    </w:r>
    <w:r w:rsidRPr="00387C89">
      <w:t xml:space="preserve"> of </w:t>
    </w:r>
    <w:fldSimple w:instr=" NUMPAGES ">
      <w:r w:rsidR="001D2CF0">
        <w:rPr>
          <w:noProof/>
        </w:rPr>
        <w:t>5</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1382" w14:textId="77777777" w:rsidR="00711574" w:rsidRDefault="00711574" w:rsidP="00B61F04">
      <w:r>
        <w:separator/>
      </w:r>
    </w:p>
  </w:footnote>
  <w:footnote w:type="continuationSeparator" w:id="0">
    <w:p w14:paraId="697DEDBA" w14:textId="77777777" w:rsidR="00711574" w:rsidRDefault="00711574"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0C299E2A"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35C28"/>
    <w:rsid w:val="00037891"/>
    <w:rsid w:val="000424D7"/>
    <w:rsid w:val="00060151"/>
    <w:rsid w:val="00061CB8"/>
    <w:rsid w:val="00073BE6"/>
    <w:rsid w:val="00074C0B"/>
    <w:rsid w:val="00083A12"/>
    <w:rsid w:val="0009259F"/>
    <w:rsid w:val="000B1333"/>
    <w:rsid w:val="000C0116"/>
    <w:rsid w:val="000C50A7"/>
    <w:rsid w:val="000D2F9C"/>
    <w:rsid w:val="001200BF"/>
    <w:rsid w:val="00140306"/>
    <w:rsid w:val="0017149F"/>
    <w:rsid w:val="001D2CF0"/>
    <w:rsid w:val="001E7902"/>
    <w:rsid w:val="00226B77"/>
    <w:rsid w:val="002730CE"/>
    <w:rsid w:val="002833AE"/>
    <w:rsid w:val="002B57C8"/>
    <w:rsid w:val="002D6A31"/>
    <w:rsid w:val="002D75FB"/>
    <w:rsid w:val="002E37E9"/>
    <w:rsid w:val="002F49AD"/>
    <w:rsid w:val="00303866"/>
    <w:rsid w:val="003241AE"/>
    <w:rsid w:val="00332563"/>
    <w:rsid w:val="0033442A"/>
    <w:rsid w:val="00356E87"/>
    <w:rsid w:val="00367708"/>
    <w:rsid w:val="00380ABD"/>
    <w:rsid w:val="003D11D6"/>
    <w:rsid w:val="003D565F"/>
    <w:rsid w:val="003F6E68"/>
    <w:rsid w:val="00436268"/>
    <w:rsid w:val="00436FBC"/>
    <w:rsid w:val="004761E8"/>
    <w:rsid w:val="004C7672"/>
    <w:rsid w:val="004D214F"/>
    <w:rsid w:val="004D4814"/>
    <w:rsid w:val="004E3CF3"/>
    <w:rsid w:val="004F4597"/>
    <w:rsid w:val="0050327E"/>
    <w:rsid w:val="00505E7D"/>
    <w:rsid w:val="00506471"/>
    <w:rsid w:val="005521F3"/>
    <w:rsid w:val="005613B8"/>
    <w:rsid w:val="005716D0"/>
    <w:rsid w:val="00573F2A"/>
    <w:rsid w:val="00595D0B"/>
    <w:rsid w:val="005B2480"/>
    <w:rsid w:val="005B70DD"/>
    <w:rsid w:val="005E6E83"/>
    <w:rsid w:val="006151E0"/>
    <w:rsid w:val="00643791"/>
    <w:rsid w:val="006554C1"/>
    <w:rsid w:val="006742F7"/>
    <w:rsid w:val="0067559D"/>
    <w:rsid w:val="00690B24"/>
    <w:rsid w:val="006B1F77"/>
    <w:rsid w:val="006C22B1"/>
    <w:rsid w:val="006D17CA"/>
    <w:rsid w:val="006E6262"/>
    <w:rsid w:val="006E64DC"/>
    <w:rsid w:val="007021B9"/>
    <w:rsid w:val="00711574"/>
    <w:rsid w:val="00712DD6"/>
    <w:rsid w:val="00736152"/>
    <w:rsid w:val="00786C9E"/>
    <w:rsid w:val="00792D48"/>
    <w:rsid w:val="007C2A9F"/>
    <w:rsid w:val="007E692E"/>
    <w:rsid w:val="008112F5"/>
    <w:rsid w:val="00822227"/>
    <w:rsid w:val="00824466"/>
    <w:rsid w:val="0084048B"/>
    <w:rsid w:val="0085479A"/>
    <w:rsid w:val="0086518D"/>
    <w:rsid w:val="008B0212"/>
    <w:rsid w:val="008B6E09"/>
    <w:rsid w:val="008D0D04"/>
    <w:rsid w:val="008F1EBE"/>
    <w:rsid w:val="00912509"/>
    <w:rsid w:val="00956C14"/>
    <w:rsid w:val="00993629"/>
    <w:rsid w:val="009B6B11"/>
    <w:rsid w:val="009E6C88"/>
    <w:rsid w:val="009F2791"/>
    <w:rsid w:val="00A0043B"/>
    <w:rsid w:val="00A03AF2"/>
    <w:rsid w:val="00A12544"/>
    <w:rsid w:val="00A17E0B"/>
    <w:rsid w:val="00A51537"/>
    <w:rsid w:val="00A71754"/>
    <w:rsid w:val="00AA72F1"/>
    <w:rsid w:val="00AB052F"/>
    <w:rsid w:val="00AB5C9D"/>
    <w:rsid w:val="00AD650C"/>
    <w:rsid w:val="00B01A65"/>
    <w:rsid w:val="00B360C2"/>
    <w:rsid w:val="00B3760D"/>
    <w:rsid w:val="00B61F04"/>
    <w:rsid w:val="00BB77C4"/>
    <w:rsid w:val="00BD0D59"/>
    <w:rsid w:val="00BF2CDA"/>
    <w:rsid w:val="00C12935"/>
    <w:rsid w:val="00C16DEE"/>
    <w:rsid w:val="00C330F4"/>
    <w:rsid w:val="00C730B3"/>
    <w:rsid w:val="00C962FF"/>
    <w:rsid w:val="00CB5253"/>
    <w:rsid w:val="00CC3AC6"/>
    <w:rsid w:val="00CF4E40"/>
    <w:rsid w:val="00D237B0"/>
    <w:rsid w:val="00D50980"/>
    <w:rsid w:val="00D60ED0"/>
    <w:rsid w:val="00D77823"/>
    <w:rsid w:val="00DA7DFD"/>
    <w:rsid w:val="00DE2E49"/>
    <w:rsid w:val="00E04F2C"/>
    <w:rsid w:val="00E13E46"/>
    <w:rsid w:val="00E14C6D"/>
    <w:rsid w:val="00E24CFA"/>
    <w:rsid w:val="00E25560"/>
    <w:rsid w:val="00E26EC7"/>
    <w:rsid w:val="00E27EB9"/>
    <w:rsid w:val="00E3151F"/>
    <w:rsid w:val="00E44CC9"/>
    <w:rsid w:val="00E47EEB"/>
    <w:rsid w:val="00E63554"/>
    <w:rsid w:val="00E77469"/>
    <w:rsid w:val="00E85232"/>
    <w:rsid w:val="00E93AFA"/>
    <w:rsid w:val="00EB54A8"/>
    <w:rsid w:val="00EC3A5B"/>
    <w:rsid w:val="00EC6165"/>
    <w:rsid w:val="00ED1CA9"/>
    <w:rsid w:val="00EF2686"/>
    <w:rsid w:val="00EF6AA6"/>
    <w:rsid w:val="00F0433E"/>
    <w:rsid w:val="00F41307"/>
    <w:rsid w:val="00F47DCA"/>
    <w:rsid w:val="00F52DD5"/>
    <w:rsid w:val="00F61462"/>
    <w:rsid w:val="00FA52C1"/>
    <w:rsid w:val="00FB0228"/>
    <w:rsid w:val="00FD1493"/>
    <w:rsid w:val="00FD34F1"/>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A51537"/>
    <w:rPr>
      <w:color w:val="2B579A"/>
      <w:shd w:val="clear" w:color="auto" w:fill="E6E6E6"/>
    </w:rPr>
  </w:style>
  <w:style w:type="character" w:customStyle="1" w:styleId="TableCaptionChar">
    <w:name w:val="Table Caption Char"/>
    <w:basedOn w:val="DefaultParagraphFont"/>
    <w:link w:val="TableCaption"/>
    <w:locked/>
    <w:rsid w:val="0017149F"/>
    <w:rPr>
      <w:rFonts w:ascii="Calibri" w:eastAsia="Calibri" w:hAnsi="Calibri" w:cs="Calibri"/>
      <w:b/>
      <w:color w:val="000000"/>
      <w:sz w:val="18"/>
      <w:szCs w:val="18"/>
    </w:rPr>
  </w:style>
  <w:style w:type="paragraph" w:customStyle="1" w:styleId="TableCaption">
    <w:name w:val="Table Caption"/>
    <w:basedOn w:val="Normal"/>
    <w:link w:val="TableCaptionChar"/>
    <w:qFormat/>
    <w:rsid w:val="0017149F"/>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120"/>
      <w:jc w:val="both"/>
    </w:pPr>
    <w:rPr>
      <w:rFonts w:ascii="Calibri" w:eastAsia="Calibri" w:hAnsi="Calibri" w:cs="Calibr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01694314">
      <w:bodyDiv w:val="1"/>
      <w:marLeft w:val="0"/>
      <w:marRight w:val="0"/>
      <w:marTop w:val="0"/>
      <w:marBottom w:val="0"/>
      <w:divBdr>
        <w:top w:val="none" w:sz="0" w:space="0" w:color="auto"/>
        <w:left w:val="none" w:sz="0" w:space="0" w:color="auto"/>
        <w:bottom w:val="none" w:sz="0" w:space="0" w:color="auto"/>
        <w:right w:val="none" w:sz="0" w:space="0" w:color="auto"/>
      </w:divBdr>
    </w:div>
    <w:div w:id="2128430048">
      <w:bodyDiv w:val="1"/>
      <w:marLeft w:val="0"/>
      <w:marRight w:val="0"/>
      <w:marTop w:val="0"/>
      <w:marBottom w:val="0"/>
      <w:divBdr>
        <w:top w:val="none" w:sz="0" w:space="0" w:color="auto"/>
        <w:left w:val="none" w:sz="0" w:space="0" w:color="auto"/>
        <w:bottom w:val="none" w:sz="0" w:space="0" w:color="auto"/>
        <w:right w:val="none" w:sz="0" w:space="0" w:color="auto"/>
      </w:divBdr>
      <w:divsChild>
        <w:div w:id="165023853">
          <w:marLeft w:val="0"/>
          <w:marRight w:val="0"/>
          <w:marTop w:val="0"/>
          <w:marBottom w:val="0"/>
          <w:divBdr>
            <w:top w:val="none" w:sz="0" w:space="0" w:color="auto"/>
            <w:left w:val="none" w:sz="0" w:space="0" w:color="auto"/>
            <w:bottom w:val="none" w:sz="0" w:space="0" w:color="auto"/>
            <w:right w:val="none" w:sz="0" w:space="0" w:color="auto"/>
          </w:divBdr>
        </w:div>
        <w:div w:id="545216626">
          <w:marLeft w:val="0"/>
          <w:marRight w:val="0"/>
          <w:marTop w:val="0"/>
          <w:marBottom w:val="0"/>
          <w:divBdr>
            <w:top w:val="none" w:sz="0" w:space="0" w:color="auto"/>
            <w:left w:val="none" w:sz="0" w:space="0" w:color="auto"/>
            <w:bottom w:val="none" w:sz="0" w:space="0" w:color="auto"/>
            <w:right w:val="none" w:sz="0" w:space="0" w:color="auto"/>
          </w:divBdr>
        </w:div>
        <w:div w:id="485127537">
          <w:marLeft w:val="0"/>
          <w:marRight w:val="0"/>
          <w:marTop w:val="0"/>
          <w:marBottom w:val="0"/>
          <w:divBdr>
            <w:top w:val="none" w:sz="0" w:space="0" w:color="auto"/>
            <w:left w:val="none" w:sz="0" w:space="0" w:color="auto"/>
            <w:bottom w:val="none" w:sz="0" w:space="0" w:color="auto"/>
            <w:right w:val="none" w:sz="0" w:space="0" w:color="auto"/>
          </w:divBdr>
        </w:div>
        <w:div w:id="304701769">
          <w:marLeft w:val="0"/>
          <w:marRight w:val="0"/>
          <w:marTop w:val="0"/>
          <w:marBottom w:val="0"/>
          <w:divBdr>
            <w:top w:val="none" w:sz="0" w:space="0" w:color="auto"/>
            <w:left w:val="none" w:sz="0" w:space="0" w:color="auto"/>
            <w:bottom w:val="none" w:sz="0" w:space="0" w:color="auto"/>
            <w:right w:val="none" w:sz="0" w:space="0" w:color="auto"/>
          </w:divBdr>
        </w:div>
        <w:div w:id="1580627971">
          <w:marLeft w:val="0"/>
          <w:marRight w:val="0"/>
          <w:marTop w:val="0"/>
          <w:marBottom w:val="0"/>
          <w:divBdr>
            <w:top w:val="none" w:sz="0" w:space="0" w:color="auto"/>
            <w:left w:val="none" w:sz="0" w:space="0" w:color="auto"/>
            <w:bottom w:val="none" w:sz="0" w:space="0" w:color="auto"/>
            <w:right w:val="none" w:sz="0" w:space="0" w:color="auto"/>
          </w:divBdr>
        </w:div>
        <w:div w:id="1163466839">
          <w:marLeft w:val="0"/>
          <w:marRight w:val="0"/>
          <w:marTop w:val="0"/>
          <w:marBottom w:val="0"/>
          <w:divBdr>
            <w:top w:val="none" w:sz="0" w:space="0" w:color="auto"/>
            <w:left w:val="none" w:sz="0" w:space="0" w:color="auto"/>
            <w:bottom w:val="none" w:sz="0" w:space="0" w:color="auto"/>
            <w:right w:val="none" w:sz="0" w:space="0" w:color="auto"/>
          </w:divBdr>
        </w:div>
        <w:div w:id="1569535317">
          <w:marLeft w:val="0"/>
          <w:marRight w:val="0"/>
          <w:marTop w:val="0"/>
          <w:marBottom w:val="0"/>
          <w:divBdr>
            <w:top w:val="none" w:sz="0" w:space="0" w:color="auto"/>
            <w:left w:val="none" w:sz="0" w:space="0" w:color="auto"/>
            <w:bottom w:val="none" w:sz="0" w:space="0" w:color="auto"/>
            <w:right w:val="none" w:sz="0" w:space="0" w:color="auto"/>
          </w:divBdr>
        </w:div>
        <w:div w:id="625963402">
          <w:marLeft w:val="0"/>
          <w:marRight w:val="0"/>
          <w:marTop w:val="0"/>
          <w:marBottom w:val="0"/>
          <w:divBdr>
            <w:top w:val="none" w:sz="0" w:space="0" w:color="auto"/>
            <w:left w:val="none" w:sz="0" w:space="0" w:color="auto"/>
            <w:bottom w:val="none" w:sz="0" w:space="0" w:color="auto"/>
            <w:right w:val="none" w:sz="0" w:space="0" w:color="auto"/>
          </w:divBdr>
        </w:div>
        <w:div w:id="1538152941">
          <w:marLeft w:val="0"/>
          <w:marRight w:val="0"/>
          <w:marTop w:val="0"/>
          <w:marBottom w:val="0"/>
          <w:divBdr>
            <w:top w:val="none" w:sz="0" w:space="0" w:color="auto"/>
            <w:left w:val="none" w:sz="0" w:space="0" w:color="auto"/>
            <w:bottom w:val="none" w:sz="0" w:space="0" w:color="auto"/>
            <w:right w:val="none" w:sz="0" w:space="0" w:color="auto"/>
          </w:divBdr>
        </w:div>
        <w:div w:id="105782665">
          <w:marLeft w:val="0"/>
          <w:marRight w:val="0"/>
          <w:marTop w:val="0"/>
          <w:marBottom w:val="0"/>
          <w:divBdr>
            <w:top w:val="none" w:sz="0" w:space="0" w:color="auto"/>
            <w:left w:val="none" w:sz="0" w:space="0" w:color="auto"/>
            <w:bottom w:val="none" w:sz="0" w:space="0" w:color="auto"/>
            <w:right w:val="none" w:sz="0" w:space="0" w:color="auto"/>
          </w:divBdr>
        </w:div>
        <w:div w:id="532620682">
          <w:marLeft w:val="0"/>
          <w:marRight w:val="0"/>
          <w:marTop w:val="0"/>
          <w:marBottom w:val="0"/>
          <w:divBdr>
            <w:top w:val="none" w:sz="0" w:space="0" w:color="auto"/>
            <w:left w:val="none" w:sz="0" w:space="0" w:color="auto"/>
            <w:bottom w:val="none" w:sz="0" w:space="0" w:color="auto"/>
            <w:right w:val="none" w:sz="0" w:space="0" w:color="auto"/>
          </w:divBdr>
        </w:div>
        <w:div w:id="805705643">
          <w:marLeft w:val="0"/>
          <w:marRight w:val="0"/>
          <w:marTop w:val="0"/>
          <w:marBottom w:val="0"/>
          <w:divBdr>
            <w:top w:val="none" w:sz="0" w:space="0" w:color="auto"/>
            <w:left w:val="none" w:sz="0" w:space="0" w:color="auto"/>
            <w:bottom w:val="none" w:sz="0" w:space="0" w:color="auto"/>
            <w:right w:val="none" w:sz="0" w:space="0" w:color="auto"/>
          </w:divBdr>
        </w:div>
        <w:div w:id="257643186">
          <w:marLeft w:val="0"/>
          <w:marRight w:val="0"/>
          <w:marTop w:val="0"/>
          <w:marBottom w:val="0"/>
          <w:divBdr>
            <w:top w:val="none" w:sz="0" w:space="0" w:color="auto"/>
            <w:left w:val="none" w:sz="0" w:space="0" w:color="auto"/>
            <w:bottom w:val="none" w:sz="0" w:space="0" w:color="auto"/>
            <w:right w:val="none" w:sz="0" w:space="0" w:color="auto"/>
          </w:divBdr>
        </w:div>
        <w:div w:id="515115669">
          <w:marLeft w:val="0"/>
          <w:marRight w:val="0"/>
          <w:marTop w:val="0"/>
          <w:marBottom w:val="0"/>
          <w:divBdr>
            <w:top w:val="none" w:sz="0" w:space="0" w:color="auto"/>
            <w:left w:val="none" w:sz="0" w:space="0" w:color="auto"/>
            <w:bottom w:val="none" w:sz="0" w:space="0" w:color="auto"/>
            <w:right w:val="none" w:sz="0" w:space="0" w:color="auto"/>
          </w:divBdr>
        </w:div>
        <w:div w:id="337930061">
          <w:marLeft w:val="0"/>
          <w:marRight w:val="0"/>
          <w:marTop w:val="0"/>
          <w:marBottom w:val="0"/>
          <w:divBdr>
            <w:top w:val="none" w:sz="0" w:space="0" w:color="auto"/>
            <w:left w:val="none" w:sz="0" w:space="0" w:color="auto"/>
            <w:bottom w:val="none" w:sz="0" w:space="0" w:color="auto"/>
            <w:right w:val="none" w:sz="0" w:space="0" w:color="auto"/>
          </w:divBdr>
        </w:div>
        <w:div w:id="655571543">
          <w:marLeft w:val="0"/>
          <w:marRight w:val="0"/>
          <w:marTop w:val="0"/>
          <w:marBottom w:val="0"/>
          <w:divBdr>
            <w:top w:val="none" w:sz="0" w:space="0" w:color="auto"/>
            <w:left w:val="none" w:sz="0" w:space="0" w:color="auto"/>
            <w:bottom w:val="none" w:sz="0" w:space="0" w:color="auto"/>
            <w:right w:val="none" w:sz="0" w:space="0" w:color="auto"/>
          </w:divBdr>
        </w:div>
        <w:div w:id="857349465">
          <w:marLeft w:val="0"/>
          <w:marRight w:val="0"/>
          <w:marTop w:val="0"/>
          <w:marBottom w:val="0"/>
          <w:divBdr>
            <w:top w:val="none" w:sz="0" w:space="0" w:color="auto"/>
            <w:left w:val="none" w:sz="0" w:space="0" w:color="auto"/>
            <w:bottom w:val="none" w:sz="0" w:space="0" w:color="auto"/>
            <w:right w:val="none" w:sz="0" w:space="0" w:color="auto"/>
          </w:divBdr>
        </w:div>
        <w:div w:id="1834684397">
          <w:marLeft w:val="0"/>
          <w:marRight w:val="0"/>
          <w:marTop w:val="0"/>
          <w:marBottom w:val="0"/>
          <w:divBdr>
            <w:top w:val="none" w:sz="0" w:space="0" w:color="auto"/>
            <w:left w:val="none" w:sz="0" w:space="0" w:color="auto"/>
            <w:bottom w:val="none" w:sz="0" w:space="0" w:color="auto"/>
            <w:right w:val="none" w:sz="0" w:space="0" w:color="auto"/>
          </w:divBdr>
        </w:div>
        <w:div w:id="2050373632">
          <w:marLeft w:val="0"/>
          <w:marRight w:val="0"/>
          <w:marTop w:val="0"/>
          <w:marBottom w:val="0"/>
          <w:divBdr>
            <w:top w:val="none" w:sz="0" w:space="0" w:color="auto"/>
            <w:left w:val="none" w:sz="0" w:space="0" w:color="auto"/>
            <w:bottom w:val="none" w:sz="0" w:space="0" w:color="auto"/>
            <w:right w:val="none" w:sz="0" w:space="0" w:color="auto"/>
          </w:divBdr>
        </w:div>
        <w:div w:id="1899709234">
          <w:marLeft w:val="0"/>
          <w:marRight w:val="0"/>
          <w:marTop w:val="0"/>
          <w:marBottom w:val="0"/>
          <w:divBdr>
            <w:top w:val="none" w:sz="0" w:space="0" w:color="auto"/>
            <w:left w:val="none" w:sz="0" w:space="0" w:color="auto"/>
            <w:bottom w:val="none" w:sz="0" w:space="0" w:color="auto"/>
            <w:right w:val="none" w:sz="0" w:space="0" w:color="auto"/>
          </w:divBdr>
        </w:div>
        <w:div w:id="2127311766">
          <w:marLeft w:val="0"/>
          <w:marRight w:val="0"/>
          <w:marTop w:val="0"/>
          <w:marBottom w:val="0"/>
          <w:divBdr>
            <w:top w:val="none" w:sz="0" w:space="0" w:color="auto"/>
            <w:left w:val="none" w:sz="0" w:space="0" w:color="auto"/>
            <w:bottom w:val="none" w:sz="0" w:space="0" w:color="auto"/>
            <w:right w:val="none" w:sz="0" w:space="0" w:color="auto"/>
          </w:divBdr>
        </w:div>
        <w:div w:id="204634707">
          <w:marLeft w:val="0"/>
          <w:marRight w:val="0"/>
          <w:marTop w:val="0"/>
          <w:marBottom w:val="0"/>
          <w:divBdr>
            <w:top w:val="none" w:sz="0" w:space="0" w:color="auto"/>
            <w:left w:val="none" w:sz="0" w:space="0" w:color="auto"/>
            <w:bottom w:val="none" w:sz="0" w:space="0" w:color="auto"/>
            <w:right w:val="none" w:sz="0" w:space="0" w:color="auto"/>
          </w:divBdr>
        </w:div>
        <w:div w:id="1675255129">
          <w:marLeft w:val="0"/>
          <w:marRight w:val="0"/>
          <w:marTop w:val="0"/>
          <w:marBottom w:val="0"/>
          <w:divBdr>
            <w:top w:val="none" w:sz="0" w:space="0" w:color="auto"/>
            <w:left w:val="none" w:sz="0" w:space="0" w:color="auto"/>
            <w:bottom w:val="none" w:sz="0" w:space="0" w:color="auto"/>
            <w:right w:val="none" w:sz="0" w:space="0" w:color="auto"/>
          </w:divBdr>
        </w:div>
        <w:div w:id="834607990">
          <w:marLeft w:val="0"/>
          <w:marRight w:val="0"/>
          <w:marTop w:val="0"/>
          <w:marBottom w:val="0"/>
          <w:divBdr>
            <w:top w:val="none" w:sz="0" w:space="0" w:color="auto"/>
            <w:left w:val="none" w:sz="0" w:space="0" w:color="auto"/>
            <w:bottom w:val="none" w:sz="0" w:space="0" w:color="auto"/>
            <w:right w:val="none" w:sz="0" w:space="0" w:color="auto"/>
          </w:divBdr>
        </w:div>
        <w:div w:id="2090930613">
          <w:marLeft w:val="0"/>
          <w:marRight w:val="0"/>
          <w:marTop w:val="0"/>
          <w:marBottom w:val="0"/>
          <w:divBdr>
            <w:top w:val="none" w:sz="0" w:space="0" w:color="auto"/>
            <w:left w:val="none" w:sz="0" w:space="0" w:color="auto"/>
            <w:bottom w:val="none" w:sz="0" w:space="0" w:color="auto"/>
            <w:right w:val="none" w:sz="0" w:space="0" w:color="auto"/>
          </w:divBdr>
        </w:div>
        <w:div w:id="177952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6/09.14_GENE_ISR_PartC.pdf" TargetMode="External"/><Relationship Id="rId26" Type="http://schemas.openxmlformats.org/officeDocument/2006/relationships/hyperlink" Target="http://www.susitna-watanahydro.org/wp-content/uploads/2014/01/09.06_FDAML_ISR_Draft_3_of_5_App_B.pdf" TargetMode="External"/><Relationship Id="rId39" Type="http://schemas.openxmlformats.org/officeDocument/2006/relationships/hyperlink" Target="http://www.susitna-watanahydro.org/wp-content/uploads/2014/06/09.06_FDAML_ISR_PartC.pdf" TargetMode="External"/><Relationship Id="rId21" Type="http://schemas.openxmlformats.org/officeDocument/2006/relationships/hyperlink" Target="http://www.susitna-watanahydro.org/wp-content/uploads/2016/11/ISR_Response_OCT_2016.pdf" TargetMode="External"/><Relationship Id="rId34" Type="http://schemas.openxmlformats.org/officeDocument/2006/relationships/hyperlink" Target="http://www.susitna-watanahydro.org/wp-content/uploads/2014/05/09.06_FDAML_ISR_PartA_2_of_5_App_A.pdf" TargetMode="External"/><Relationship Id="rId42" Type="http://schemas.openxmlformats.org/officeDocument/2006/relationships/hyperlink" Target="http://www.susitna-watanahydro.org/wp-content/uploads/2015/11/09.06_FDAML_SIR_App_A.pdf" TargetMode="External"/><Relationship Id="rId47" Type="http://schemas.openxmlformats.org/officeDocument/2006/relationships/hyperlink" Target="http://www.susitna-watanahydro.org/wp-content/uploads/2016/11/ISR_Response_OCT_2016.pdf"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6/09.14_GENE_ISR_PartB.pdf" TargetMode="External"/><Relationship Id="rId25" Type="http://schemas.openxmlformats.org/officeDocument/2006/relationships/hyperlink" Target="http://www.susitna-watanahydro.org/wp-content/uploads/2014/01/09.06_FDAML_ISR_Draft_2_of_5_App_A.pdf" TargetMode="External"/><Relationship Id="rId33" Type="http://schemas.openxmlformats.org/officeDocument/2006/relationships/hyperlink" Target="http://www.susitna-watanahydro.org/wp-content/uploads/2014/05/09.06_FDAML_ISR_PartA_1_of_5.pdf" TargetMode="External"/><Relationship Id="rId38" Type="http://schemas.openxmlformats.org/officeDocument/2006/relationships/hyperlink" Target="http://www.susitna-watanahydro.org/wp-content/uploads/2014/06/09.06_FDAML_ISR_PartB.pdf" TargetMode="External"/><Relationship Id="rId46" Type="http://schemas.openxmlformats.org/officeDocument/2006/relationships/hyperlink" Target="http://www.susitna-watanahydro.org/wp-content/uploads/2016/11/ISR_Response_OCT_2016.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4/05/09.14_GENE_ISR_PartA.pdf" TargetMode="External"/><Relationship Id="rId20" Type="http://schemas.openxmlformats.org/officeDocument/2006/relationships/hyperlink" Target="http://www.susitna-watanahydro.org/wp-content/uploads/2015/10/9.14_GENE_SIR1.pdf" TargetMode="External"/><Relationship Id="rId29" Type="http://schemas.openxmlformats.org/officeDocument/2006/relationships/hyperlink" Target="http://www.susitna-watanahydro.org/wp-content/uploads/2014/06/09.05_FDAUP_ISR_PartA_1_of_2.pdf" TargetMode="External"/><Relationship Id="rId41" Type="http://schemas.openxmlformats.org/officeDocument/2006/relationships/hyperlink" Target="http://www.susitna-watanahydro.org/wp-content/uploads/2015/11/09.06_FDAML_SIR.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14-GENE" TargetMode="External"/><Relationship Id="rId24" Type="http://schemas.openxmlformats.org/officeDocument/2006/relationships/hyperlink" Target="http://www.susitna-watanahydro.org/wp-content/uploads/2014/01/09.06_FDAML_ISR_Draft_1_of_5.pdf" TargetMode="External"/><Relationship Id="rId32" Type="http://schemas.openxmlformats.org/officeDocument/2006/relationships/hyperlink" Target="http://www.susitna-watanahydro.org/wp-content/uploads/2014/06/09.05_FDAUP_ISR_PartC.pdf" TargetMode="External"/><Relationship Id="rId37" Type="http://schemas.openxmlformats.org/officeDocument/2006/relationships/hyperlink" Target="http://www.susitna-watanahydro.org/wp-content/uploads/2014/05/09.06_FDAML_ISR_PartA_5_of_5_App_D-F.pdf" TargetMode="External"/><Relationship Id="rId40" Type="http://schemas.openxmlformats.org/officeDocument/2006/relationships/hyperlink" Target="http://www.susitna-watanahydro.org/wp-content/uploads/2014/11/ChinookcohoIDprotocol_AEA_ReviewDraft.pdf" TargetMode="External"/><Relationship Id="rId45" Type="http://schemas.openxmlformats.org/officeDocument/2006/relationships/hyperlink" Target="http://www.susitna-watanahydro.org/wp-content/uploads/2016/11/ISR_Response_OCT_2016.pdf"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usitna-watanahydro.org/wp-content/uploads/2014/01/09.14_GENE_ISR_Draft.pdf" TargetMode="External"/><Relationship Id="rId23" Type="http://schemas.openxmlformats.org/officeDocument/2006/relationships/hyperlink" Target="http://www.susitna-watanahydro.org/wp-content/uploads/2014/01/09.05_FDAUP_ISR_Draft_2_of_2_App_A-D.pdf" TargetMode="External"/><Relationship Id="rId28" Type="http://schemas.openxmlformats.org/officeDocument/2006/relationships/hyperlink" Target="http://www.susitna-watanahydro.org/wp-content/uploads/2014/01/09.06_FDAML_ISR_Draft_5_of_5_App_D-F.pdf" TargetMode="External"/><Relationship Id="rId36" Type="http://schemas.openxmlformats.org/officeDocument/2006/relationships/hyperlink" Target="http://www.susitna-watanahydro.org/wp-content/uploads/2014/05/09.06_FDAML_ISR_PartA_4_of_5_App_C.pdf"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usitna-watanahydro.org/wp-content/uploads/2014/06/09.14_GENE_ISR_PartB.pdf" TargetMode="External"/><Relationship Id="rId31" Type="http://schemas.openxmlformats.org/officeDocument/2006/relationships/hyperlink" Target="http://www.susitna-watanahydro.org/wp-content/uploads/2014/06/09.05_FDAUP_ISR_PartB.pdf" TargetMode="External"/><Relationship Id="rId44" Type="http://schemas.openxmlformats.org/officeDocument/2006/relationships/hyperlink" Target="http://www.susitna-watanahydro.org/wp-content/uploads/2015/11/09.05_FDAUP_SIR.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1/09.05_FDAUP_ISR_Draft_1_of_2.pdf" TargetMode="External"/><Relationship Id="rId27" Type="http://schemas.openxmlformats.org/officeDocument/2006/relationships/hyperlink" Target="http://www.susitna-watanahydro.org/wp-content/uploads/2014/01/09.06_FDAML_ISR_Draft_4_of_5_App_C.pdf" TargetMode="External"/><Relationship Id="rId30" Type="http://schemas.openxmlformats.org/officeDocument/2006/relationships/hyperlink" Target="http://www.susitna-watanahydro.org/wp-content/uploads/2014/05/09.05_FDAUP_ISR_PartA_2_of_2_Apps.pdf" TargetMode="External"/><Relationship Id="rId35" Type="http://schemas.openxmlformats.org/officeDocument/2006/relationships/hyperlink" Target="http://www.susitna-watanahydro.org/wp-content/uploads/2014/05/09.06_FDAML_ISR_PartA_3_of_5_App_B.pdf" TargetMode="External"/><Relationship Id="rId43" Type="http://schemas.openxmlformats.org/officeDocument/2006/relationships/hyperlink" Target="http://www.susitna-watanahydro.org/wp-content/uploads/2015/11/09.06_FDAML_SIR_App_B_FishID.pdf" TargetMode="External"/><Relationship Id="rId48" Type="http://schemas.openxmlformats.org/officeDocument/2006/relationships/hyperlink" Target="http://www.susitna-watanahydro.org/wp-content/uploads/2016/11/ISR_Response_OCT_2016.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WNXZU6PVT6YM-20-444</_dlc_DocId>
    <_dlc_DocIdUrl xmlns="f3c56687-dd07-4cde-80ae-f9567630f8ed">
      <Url>https://www.suhydro.org/_layouts/15/DocIdRedir.aspx?ID=WNXZU6PVT6YM-20-444</Url>
      <Description>WNXZU6PVT6YM-20-444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2017-06-23T21:15:00Z</dcterms:created>
  <dcterms:modified xsi:type="dcterms:W3CDTF">2017-06-30T03:16:00Z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8d3dce40-8049-432c-a35e-4a1d51537a10</vt:lpwstr>
  </property>
  <property fmtid="{D5CDD505-2E9C-101B-9397-08002B2CF9AE}" pid="3" name="ContentTypeId">
    <vt:lpwstr>0x010100BB471DE5E653E84B9B08CDAF4FBD1FB4</vt:lpwstr>
  </property>
</Properties>
</file>