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DDAB5" w14:textId="77777777" w:rsidR="00B61F04" w:rsidRDefault="00B61F04" w:rsidP="00B61F04">
      <w:pPr>
        <w:pStyle w:val="Heading1"/>
        <w:rPr>
          <w:sz w:val="28"/>
          <w:szCs w:val="28"/>
        </w:rPr>
      </w:pPr>
      <w:r>
        <w:rPr>
          <w:sz w:val="28"/>
          <w:szCs w:val="28"/>
        </w:rPr>
        <w:t>comprehensive Data</w:t>
      </w:r>
      <w:r w:rsidR="00E44CC9">
        <w:rPr>
          <w:sz w:val="28"/>
          <w:szCs w:val="28"/>
        </w:rPr>
        <w:t xml:space="preserve"> delivery README FILE</w:t>
      </w:r>
    </w:p>
    <w:p w14:paraId="3DCC3DA7" w14:textId="77777777" w:rsidR="00B61F04" w:rsidRDefault="00B61F04" w:rsidP="00B61F04">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C16DEE" w:rsidRPr="00E93AFA" w14:paraId="36585670"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5F65F8B9" w14:textId="77777777" w:rsidR="00C16DEE" w:rsidRPr="00E93AFA" w:rsidRDefault="00C16DEE" w:rsidP="00C16DEE">
            <w:pPr>
              <w:rPr>
                <w:rFonts w:ascii="Times New Roman" w:hAnsi="Times New Roman"/>
                <w:b/>
                <w:sz w:val="22"/>
                <w:szCs w:val="22"/>
              </w:rPr>
            </w:pPr>
            <w:r w:rsidRPr="00E93AFA">
              <w:rPr>
                <w:rFonts w:ascii="Times New Roman" w:hAnsi="Times New Roman"/>
                <w:b/>
                <w:sz w:val="22"/>
                <w:szCs w:val="22"/>
              </w:rPr>
              <w:t>Study Section</w:t>
            </w:r>
          </w:p>
        </w:tc>
        <w:tc>
          <w:tcPr>
            <w:tcW w:w="7290" w:type="dxa"/>
            <w:tcBorders>
              <w:top w:val="single" w:sz="4" w:space="0" w:color="auto"/>
              <w:left w:val="single" w:sz="4" w:space="0" w:color="auto"/>
              <w:bottom w:val="single" w:sz="4" w:space="0" w:color="auto"/>
              <w:right w:val="single" w:sz="4" w:space="0" w:color="auto"/>
            </w:tcBorders>
            <w:vAlign w:val="center"/>
            <w:hideMark/>
          </w:tcPr>
          <w:p w14:paraId="6603AEDE" w14:textId="77777777" w:rsidR="00C16DEE" w:rsidRPr="00E93AFA" w:rsidRDefault="00EF2FD2" w:rsidP="00C16DEE">
            <w:pPr>
              <w:spacing w:before="60" w:after="60"/>
              <w:rPr>
                <w:rFonts w:ascii="Times New Roman" w:hAnsi="Times New Roman"/>
                <w:sz w:val="22"/>
                <w:szCs w:val="22"/>
              </w:rPr>
            </w:pPr>
            <w:r>
              <w:rPr>
                <w:rFonts w:ascii="Times New Roman" w:hAnsi="Times New Roman"/>
                <w:sz w:val="22"/>
                <w:szCs w:val="22"/>
              </w:rPr>
              <w:t>Study 9.8: Fish and Aquatics River Productivity</w:t>
            </w:r>
            <w:r w:rsidR="00C16DEE" w:rsidRPr="00E93AFA">
              <w:rPr>
                <w:rFonts w:ascii="Times New Roman" w:hAnsi="Times New Roman"/>
                <w:sz w:val="22"/>
                <w:szCs w:val="22"/>
              </w:rPr>
              <w:t xml:space="preserve"> </w:t>
            </w:r>
          </w:p>
        </w:tc>
      </w:tr>
      <w:tr w:rsidR="00E93AFA" w:rsidRPr="00E93AFA" w14:paraId="3CAFAF64" w14:textId="77777777" w:rsidTr="00C16DEE">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75F8CDB7"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Component</w:t>
            </w:r>
          </w:p>
        </w:tc>
        <w:tc>
          <w:tcPr>
            <w:tcW w:w="7290" w:type="dxa"/>
            <w:tcBorders>
              <w:top w:val="single" w:sz="4" w:space="0" w:color="auto"/>
              <w:left w:val="single" w:sz="4" w:space="0" w:color="auto"/>
              <w:bottom w:val="single" w:sz="4" w:space="0" w:color="auto"/>
              <w:right w:val="single" w:sz="4" w:space="0" w:color="auto"/>
            </w:tcBorders>
            <w:vAlign w:val="center"/>
          </w:tcPr>
          <w:p w14:paraId="64F8ED2C" w14:textId="77777777" w:rsidR="00B61F04" w:rsidRPr="00C16DEE" w:rsidRDefault="00F50451">
            <w:pPr>
              <w:spacing w:before="60" w:after="60"/>
              <w:rPr>
                <w:rFonts w:ascii="Times New Roman" w:hAnsi="Times New Roman"/>
                <w:sz w:val="22"/>
                <w:szCs w:val="22"/>
              </w:rPr>
            </w:pPr>
            <w:r>
              <w:rPr>
                <w:rFonts w:ascii="Times New Roman" w:hAnsi="Times New Roman"/>
                <w:sz w:val="22"/>
                <w:szCs w:val="22"/>
              </w:rPr>
              <w:t>River Productivity (RIVPRO) in the Lower, Middle, and Upper Susitna River Hydrologic Segments</w:t>
            </w:r>
          </w:p>
        </w:tc>
      </w:tr>
      <w:tr w:rsidR="00E93AFA" w:rsidRPr="00E93AFA" w14:paraId="4371ACAC"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AE85337"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Field Date Range</w:t>
            </w:r>
          </w:p>
        </w:tc>
        <w:tc>
          <w:tcPr>
            <w:tcW w:w="7290" w:type="dxa"/>
            <w:tcBorders>
              <w:top w:val="single" w:sz="4" w:space="0" w:color="auto"/>
              <w:left w:val="single" w:sz="4" w:space="0" w:color="auto"/>
              <w:bottom w:val="single" w:sz="4" w:space="0" w:color="auto"/>
              <w:right w:val="single" w:sz="4" w:space="0" w:color="auto"/>
            </w:tcBorders>
            <w:vAlign w:val="center"/>
            <w:hideMark/>
          </w:tcPr>
          <w:p w14:paraId="7DCD2E2F" w14:textId="77777777" w:rsidR="00B61F04" w:rsidRPr="00E93AFA" w:rsidRDefault="00CE3E0C">
            <w:pPr>
              <w:spacing w:before="60" w:after="60"/>
              <w:rPr>
                <w:rFonts w:ascii="Times New Roman" w:hAnsi="Times New Roman"/>
                <w:sz w:val="22"/>
                <w:szCs w:val="22"/>
              </w:rPr>
            </w:pPr>
            <w:r>
              <w:rPr>
                <w:rFonts w:ascii="Times New Roman" w:hAnsi="Times New Roman"/>
                <w:sz w:val="22"/>
                <w:szCs w:val="22"/>
              </w:rPr>
              <w:t xml:space="preserve">June 19, </w:t>
            </w:r>
            <w:r w:rsidRPr="00313A89">
              <w:rPr>
                <w:rFonts w:ascii="Times New Roman" w:hAnsi="Times New Roman"/>
                <w:sz w:val="22"/>
                <w:szCs w:val="22"/>
              </w:rPr>
              <w:t>2013 ─ September</w:t>
            </w:r>
            <w:r>
              <w:rPr>
                <w:rFonts w:ascii="Times New Roman" w:hAnsi="Times New Roman"/>
                <w:sz w:val="22"/>
                <w:szCs w:val="22"/>
              </w:rPr>
              <w:t xml:space="preserve"> 29, 2014</w:t>
            </w:r>
          </w:p>
        </w:tc>
      </w:tr>
    </w:tbl>
    <w:p w14:paraId="7AFA1607" w14:textId="77777777" w:rsidR="00B61F04" w:rsidRPr="00B61F04" w:rsidRDefault="00B61F04" w:rsidP="00B61F04">
      <w:pPr>
        <w:rPr>
          <w:rFonts w:ascii="Times New Roman" w:hAnsi="Times New Roman"/>
          <w:color w:val="00B050"/>
          <w:sz w:val="22"/>
          <w:szCs w:val="22"/>
        </w:rPr>
      </w:pPr>
    </w:p>
    <w:p w14:paraId="672BF8AF" w14:textId="259C434E" w:rsidR="00C9782D" w:rsidRPr="00724869" w:rsidRDefault="00B61F04" w:rsidP="00C9782D">
      <w:pPr>
        <w:rPr>
          <w:rFonts w:ascii="Times New Roman" w:hAnsi="Times New Roman"/>
          <w:sz w:val="22"/>
          <w:szCs w:val="22"/>
        </w:rPr>
      </w:pPr>
      <w:r w:rsidRPr="00E93AFA">
        <w:rPr>
          <w:rFonts w:ascii="Times New Roman" w:hAnsi="Times New Roman"/>
          <w:b/>
          <w:bCs/>
          <w:sz w:val="22"/>
          <w:szCs w:val="22"/>
        </w:rPr>
        <w:t xml:space="preserve">Introduction:  </w:t>
      </w:r>
      <w:r w:rsidR="00C9782D" w:rsidRPr="00724869">
        <w:rPr>
          <w:rFonts w:ascii="Times New Roman" w:hAnsi="Times New Roman"/>
          <w:sz w:val="22"/>
          <w:szCs w:val="22"/>
        </w:rPr>
        <w:t xml:space="preserve">The overarching goal of this study is to collect baseline data to assist in evaluating </w:t>
      </w:r>
      <w:r w:rsidR="000F2806">
        <w:rPr>
          <w:rFonts w:ascii="Times New Roman" w:hAnsi="Times New Roman"/>
          <w:sz w:val="22"/>
          <w:szCs w:val="22"/>
        </w:rPr>
        <w:t xml:space="preserve">how </w:t>
      </w:r>
      <w:r w:rsidR="00C9782D" w:rsidRPr="00724869">
        <w:rPr>
          <w:rFonts w:ascii="Times New Roman" w:hAnsi="Times New Roman"/>
          <w:sz w:val="22"/>
          <w:szCs w:val="22"/>
        </w:rPr>
        <w:t xml:space="preserve">the effects of Project-induced changes </w:t>
      </w:r>
      <w:r w:rsidR="000F2806">
        <w:rPr>
          <w:rFonts w:ascii="Times New Roman" w:hAnsi="Times New Roman"/>
          <w:sz w:val="22"/>
          <w:szCs w:val="22"/>
        </w:rPr>
        <w:t>o</w:t>
      </w:r>
      <w:r w:rsidR="00C9782D" w:rsidRPr="00724869">
        <w:rPr>
          <w:rFonts w:ascii="Times New Roman" w:hAnsi="Times New Roman"/>
          <w:sz w:val="22"/>
          <w:szCs w:val="22"/>
        </w:rPr>
        <w:t xml:space="preserve">n flow and </w:t>
      </w:r>
      <w:r w:rsidR="000F2806">
        <w:rPr>
          <w:rFonts w:ascii="Times New Roman" w:hAnsi="Times New Roman"/>
          <w:sz w:val="22"/>
          <w:szCs w:val="22"/>
        </w:rPr>
        <w:t>flow-</w:t>
      </w:r>
      <w:r w:rsidR="00C9782D" w:rsidRPr="00724869">
        <w:rPr>
          <w:rFonts w:ascii="Times New Roman" w:hAnsi="Times New Roman"/>
          <w:sz w:val="22"/>
          <w:szCs w:val="22"/>
        </w:rPr>
        <w:t>rrelated environmental factors (temperature, substrate, water quality)</w:t>
      </w:r>
      <w:r w:rsidR="000F2806">
        <w:rPr>
          <w:rFonts w:ascii="Times New Roman" w:hAnsi="Times New Roman"/>
          <w:sz w:val="22"/>
          <w:szCs w:val="22"/>
        </w:rPr>
        <w:t xml:space="preserve"> may affect</w:t>
      </w:r>
      <w:r w:rsidR="00C9782D" w:rsidRPr="00724869">
        <w:rPr>
          <w:rFonts w:ascii="Times New Roman" w:hAnsi="Times New Roman"/>
          <w:sz w:val="22"/>
          <w:szCs w:val="22"/>
        </w:rPr>
        <w:t xml:space="preserve">the benthic macroinvertebrate and algal communities in the Middle and Lower Susitna River.  Study 9.8 focused on </w:t>
      </w:r>
      <w:r w:rsidR="000F2806">
        <w:rPr>
          <w:rFonts w:ascii="Times New Roman" w:hAnsi="Times New Roman"/>
          <w:sz w:val="22"/>
          <w:szCs w:val="22"/>
        </w:rPr>
        <w:t>macroinvertebrate and algal communities</w:t>
      </w:r>
      <w:r w:rsidR="00C9782D" w:rsidRPr="00724869">
        <w:rPr>
          <w:rFonts w:ascii="Times New Roman" w:hAnsi="Times New Roman"/>
          <w:bCs/>
          <w:sz w:val="22"/>
          <w:szCs w:val="22"/>
        </w:rPr>
        <w:t>with the potential to be affected by construction and operation of the proposed Susitna-Watana Hydroelectric Project (Project) in Alaska</w:t>
      </w:r>
      <w:r w:rsidR="00C9782D" w:rsidRPr="00724869">
        <w:rPr>
          <w:rFonts w:ascii="Times New Roman" w:hAnsi="Times New Roman"/>
          <w:sz w:val="22"/>
          <w:szCs w:val="22"/>
        </w:rPr>
        <w:t xml:space="preserve">. </w:t>
      </w:r>
    </w:p>
    <w:p w14:paraId="1CF05261" w14:textId="77777777" w:rsidR="00E3307D" w:rsidRPr="00724869" w:rsidRDefault="00E3307D" w:rsidP="00C9782D">
      <w:pPr>
        <w:rPr>
          <w:rFonts w:ascii="Times New Roman" w:hAnsi="Times New Roman"/>
          <w:sz w:val="22"/>
          <w:szCs w:val="22"/>
        </w:rPr>
      </w:pPr>
    </w:p>
    <w:p w14:paraId="4A950FEE" w14:textId="77777777" w:rsidR="00E3307D" w:rsidRPr="00724869" w:rsidRDefault="00313A89" w:rsidP="00E3307D">
      <w:pPr>
        <w:rPr>
          <w:rFonts w:ascii="Times New Roman" w:hAnsi="Times New Roman"/>
          <w:sz w:val="22"/>
          <w:szCs w:val="22"/>
        </w:rPr>
      </w:pPr>
      <w:r>
        <w:rPr>
          <w:rFonts w:ascii="Times New Roman" w:hAnsi="Times New Roman"/>
          <w:sz w:val="22"/>
          <w:szCs w:val="22"/>
        </w:rPr>
        <w:t>The following t</w:t>
      </w:r>
      <w:r w:rsidR="00E3307D" w:rsidRPr="00724869">
        <w:rPr>
          <w:rFonts w:ascii="Times New Roman" w:hAnsi="Times New Roman"/>
          <w:sz w:val="22"/>
          <w:szCs w:val="22"/>
        </w:rPr>
        <w:t xml:space="preserve">en specific objectives have been developed for both Study 9.8, a few of which include multiple tasks. </w:t>
      </w:r>
    </w:p>
    <w:p w14:paraId="5390FC3F" w14:textId="77777777" w:rsidR="00E3307D" w:rsidRPr="00724869" w:rsidRDefault="00E3307D" w:rsidP="000F2806">
      <w:pPr>
        <w:pStyle w:val="ListParagraph"/>
        <w:numPr>
          <w:ilvl w:val="0"/>
          <w:numId w:val="12"/>
        </w:numPr>
        <w:spacing w:after="120"/>
        <w:jc w:val="both"/>
        <w:rPr>
          <w:rFonts w:ascii="Times New Roman" w:hAnsi="Times New Roman" w:cs="Times New Roman"/>
        </w:rPr>
      </w:pPr>
      <w:r w:rsidRPr="00724869">
        <w:rPr>
          <w:rFonts w:ascii="Times New Roman" w:hAnsi="Times New Roman" w:cs="Times New Roman"/>
        </w:rPr>
        <w:t xml:space="preserve">Synthesize existing literature on the impacts of hydropower development and operations (including temperature and turbidity) on benthic macroinvertebrate and algal communities. </w:t>
      </w:r>
    </w:p>
    <w:p w14:paraId="7C29CE1B" w14:textId="77777777" w:rsidR="00E3307D" w:rsidRPr="00724869" w:rsidRDefault="00E3307D" w:rsidP="000F2806">
      <w:pPr>
        <w:pStyle w:val="ListParagraph"/>
        <w:numPr>
          <w:ilvl w:val="0"/>
          <w:numId w:val="12"/>
        </w:numPr>
        <w:spacing w:after="120"/>
        <w:jc w:val="both"/>
        <w:rPr>
          <w:rFonts w:ascii="Times New Roman" w:hAnsi="Times New Roman" w:cs="Times New Roman"/>
        </w:rPr>
      </w:pPr>
      <w:r w:rsidRPr="00724869">
        <w:rPr>
          <w:rFonts w:ascii="Times New Roman" w:hAnsi="Times New Roman" w:cs="Times New Roman"/>
        </w:rPr>
        <w:t xml:space="preserve">Characterize the pre-Project benthic macroinvertebrate and algal communities with regard to species composition and abundance in the Middle and Lower Susitna River. </w:t>
      </w:r>
    </w:p>
    <w:p w14:paraId="6AD4DE1D" w14:textId="77777777" w:rsidR="00E3307D" w:rsidRPr="00724869" w:rsidRDefault="00E3307D" w:rsidP="000F2806">
      <w:pPr>
        <w:pStyle w:val="ListParagraph"/>
        <w:numPr>
          <w:ilvl w:val="0"/>
          <w:numId w:val="12"/>
        </w:numPr>
        <w:spacing w:after="120"/>
        <w:jc w:val="both"/>
        <w:rPr>
          <w:rFonts w:ascii="Times New Roman" w:hAnsi="Times New Roman" w:cs="Times New Roman"/>
        </w:rPr>
      </w:pPr>
      <w:r w:rsidRPr="00724869">
        <w:rPr>
          <w:rFonts w:ascii="Times New Roman" w:hAnsi="Times New Roman" w:cs="Times New Roman"/>
        </w:rPr>
        <w:t xml:space="preserve">Estimate drift of benthic macroinvertebrates in selected habitats within the Middle and Lower Susitna River to assess food availability to juvenile and resident fishes. </w:t>
      </w:r>
    </w:p>
    <w:p w14:paraId="0359E591" w14:textId="77777777" w:rsidR="00E3307D" w:rsidRPr="00724869" w:rsidRDefault="00E3307D" w:rsidP="000F2806">
      <w:pPr>
        <w:pStyle w:val="ListParagraph"/>
        <w:numPr>
          <w:ilvl w:val="0"/>
          <w:numId w:val="12"/>
        </w:numPr>
        <w:spacing w:after="120"/>
        <w:jc w:val="both"/>
        <w:rPr>
          <w:rFonts w:ascii="Times New Roman" w:hAnsi="Times New Roman" w:cs="Times New Roman"/>
        </w:rPr>
      </w:pPr>
      <w:r w:rsidRPr="00724869">
        <w:rPr>
          <w:rFonts w:ascii="Times New Roman" w:hAnsi="Times New Roman" w:cs="Times New Roman"/>
        </w:rPr>
        <w:t xml:space="preserve">Conduct a feasibility study in 2013 to evaluate the suitability of using reference sites on the Talkeetna River to monitor long-term Project-related change in benthic productivity. </w:t>
      </w:r>
    </w:p>
    <w:p w14:paraId="2AC895DD" w14:textId="77777777" w:rsidR="00E3307D" w:rsidRPr="00724869" w:rsidRDefault="00E3307D" w:rsidP="000F2806">
      <w:pPr>
        <w:pStyle w:val="ListParagraph"/>
        <w:numPr>
          <w:ilvl w:val="0"/>
          <w:numId w:val="12"/>
        </w:numPr>
        <w:spacing w:after="120"/>
        <w:jc w:val="both"/>
        <w:rPr>
          <w:rFonts w:ascii="Times New Roman" w:hAnsi="Times New Roman" w:cs="Times New Roman"/>
        </w:rPr>
      </w:pPr>
      <w:r w:rsidRPr="00724869">
        <w:rPr>
          <w:rFonts w:ascii="Times New Roman" w:hAnsi="Times New Roman" w:cs="Times New Roman"/>
        </w:rPr>
        <w:t xml:space="preserve">Conduct a trophic analysis to describe the food web relationships within the current riverine community within the Middle and Lower Susitna River. </w:t>
      </w:r>
    </w:p>
    <w:p w14:paraId="6C29FCE0" w14:textId="77777777" w:rsidR="00E3307D" w:rsidRPr="00724869" w:rsidRDefault="00E3307D" w:rsidP="000F2806">
      <w:pPr>
        <w:pStyle w:val="ListParagraph"/>
        <w:numPr>
          <w:ilvl w:val="0"/>
          <w:numId w:val="12"/>
        </w:numPr>
        <w:spacing w:after="120"/>
        <w:jc w:val="both"/>
        <w:rPr>
          <w:rFonts w:ascii="Times New Roman" w:hAnsi="Times New Roman" w:cs="Times New Roman"/>
        </w:rPr>
      </w:pPr>
      <w:r w:rsidRPr="00724869">
        <w:rPr>
          <w:rFonts w:ascii="Times New Roman" w:hAnsi="Times New Roman" w:cs="Times New Roman"/>
        </w:rPr>
        <w:t xml:space="preserve">Develop habitat suitability criteria for Susitna benthic macroinvertebrate and algal habitats to predict potential change in these habitats downstream of the proposed dam site. </w:t>
      </w:r>
    </w:p>
    <w:p w14:paraId="21D7030E" w14:textId="77777777" w:rsidR="00E3307D" w:rsidRPr="00724869" w:rsidRDefault="00E3307D" w:rsidP="000F2806">
      <w:pPr>
        <w:pStyle w:val="ListParagraph"/>
        <w:numPr>
          <w:ilvl w:val="0"/>
          <w:numId w:val="12"/>
        </w:numPr>
        <w:spacing w:after="120"/>
        <w:jc w:val="both"/>
        <w:rPr>
          <w:rFonts w:ascii="Times New Roman" w:hAnsi="Times New Roman" w:cs="Times New Roman"/>
        </w:rPr>
      </w:pPr>
      <w:r w:rsidRPr="00724869">
        <w:rPr>
          <w:rFonts w:ascii="Times New Roman" w:hAnsi="Times New Roman" w:cs="Times New Roman"/>
        </w:rPr>
        <w:t xml:space="preserve">Characterize the invertebrate compositions in the diets of representative fish species in relationship to their source (benthic or drift component). </w:t>
      </w:r>
    </w:p>
    <w:p w14:paraId="509CF64B" w14:textId="77777777" w:rsidR="00E3307D" w:rsidRPr="00724869" w:rsidRDefault="00E3307D" w:rsidP="000F2806">
      <w:pPr>
        <w:pStyle w:val="ListParagraph"/>
        <w:numPr>
          <w:ilvl w:val="0"/>
          <w:numId w:val="12"/>
        </w:numPr>
        <w:spacing w:after="120"/>
        <w:jc w:val="both"/>
        <w:rPr>
          <w:rFonts w:ascii="Times New Roman" w:hAnsi="Times New Roman" w:cs="Times New Roman"/>
        </w:rPr>
      </w:pPr>
      <w:r w:rsidRPr="00724869">
        <w:rPr>
          <w:rFonts w:ascii="Times New Roman" w:hAnsi="Times New Roman" w:cs="Times New Roman"/>
        </w:rPr>
        <w:t xml:space="preserve">Characterize organic matter resources (e.g., available for macroinvertebrate consumers) including coarse particulate organic matter, fine particulate organic matter, and suspended organic matter in the Middle and Lower Susitna River. </w:t>
      </w:r>
    </w:p>
    <w:p w14:paraId="30A17CA7" w14:textId="77777777" w:rsidR="00E3307D" w:rsidRPr="00724869" w:rsidRDefault="00E3307D" w:rsidP="000F2806">
      <w:pPr>
        <w:pStyle w:val="ListParagraph"/>
        <w:numPr>
          <w:ilvl w:val="0"/>
          <w:numId w:val="12"/>
        </w:numPr>
        <w:spacing w:after="120"/>
        <w:jc w:val="both"/>
        <w:rPr>
          <w:rFonts w:ascii="Times New Roman" w:hAnsi="Times New Roman" w:cs="Times New Roman"/>
        </w:rPr>
      </w:pPr>
      <w:r w:rsidRPr="00724869">
        <w:rPr>
          <w:rFonts w:ascii="Times New Roman" w:hAnsi="Times New Roman" w:cs="Times New Roman"/>
        </w:rPr>
        <w:t xml:space="preserve">Estimate benthic macroinvertebrate colonization rates in the Middle Susitna Segment under pre-Project baseline conditions to assist in evaluating future post-Project changes to productivity in the Middle Susitna River. </w:t>
      </w:r>
    </w:p>
    <w:p w14:paraId="3E37F19A" w14:textId="77777777" w:rsidR="00E3307D" w:rsidRPr="00724869" w:rsidRDefault="00E3307D" w:rsidP="000F2806">
      <w:pPr>
        <w:pStyle w:val="ListParagraph"/>
        <w:numPr>
          <w:ilvl w:val="0"/>
          <w:numId w:val="12"/>
        </w:numPr>
        <w:spacing w:after="120"/>
        <w:jc w:val="both"/>
        <w:rPr>
          <w:rFonts w:ascii="Times New Roman" w:hAnsi="Times New Roman" w:cs="Times New Roman"/>
        </w:rPr>
      </w:pPr>
      <w:r w:rsidRPr="00724869">
        <w:rPr>
          <w:rFonts w:ascii="Times New Roman" w:hAnsi="Times New Roman" w:cs="Times New Roman"/>
        </w:rPr>
        <w:t>Measure productivity in select Susitna River tributaries and lakes above Devils Canyon.</w:t>
      </w:r>
    </w:p>
    <w:p w14:paraId="033C801C" w14:textId="0AD61297" w:rsidR="00E3307D" w:rsidRDefault="000F2806" w:rsidP="00E3307D">
      <w:pPr>
        <w:rPr>
          <w:rFonts w:ascii="Times New Roman" w:hAnsi="Times New Roman"/>
          <w:sz w:val="22"/>
          <w:szCs w:val="22"/>
        </w:rPr>
      </w:pPr>
      <w:r>
        <w:rPr>
          <w:rFonts w:ascii="Times New Roman" w:hAnsi="Times New Roman"/>
          <w:sz w:val="22"/>
          <w:szCs w:val="22"/>
        </w:rPr>
        <w:t xml:space="preserve">Field data collection </w:t>
      </w:r>
      <w:r w:rsidR="00724869" w:rsidRPr="00724869">
        <w:rPr>
          <w:rFonts w:ascii="Times New Roman" w:hAnsi="Times New Roman"/>
          <w:sz w:val="22"/>
          <w:szCs w:val="22"/>
        </w:rPr>
        <w:t xml:space="preserve"> efforts </w:t>
      </w:r>
      <w:r>
        <w:rPr>
          <w:rFonts w:ascii="Times New Roman" w:hAnsi="Times New Roman"/>
          <w:sz w:val="22"/>
          <w:szCs w:val="22"/>
        </w:rPr>
        <w:t xml:space="preserve">in </w:t>
      </w:r>
      <w:r w:rsidR="00724869" w:rsidRPr="00724869">
        <w:rPr>
          <w:rFonts w:ascii="Times New Roman" w:hAnsi="Times New Roman"/>
          <w:sz w:val="22"/>
          <w:szCs w:val="22"/>
        </w:rPr>
        <w:t>2013 and 2014</w:t>
      </w:r>
      <w:r>
        <w:rPr>
          <w:rFonts w:ascii="Times New Roman" w:hAnsi="Times New Roman"/>
          <w:sz w:val="22"/>
          <w:szCs w:val="22"/>
        </w:rPr>
        <w:t xml:space="preserve"> were pertinent to study objectives 2,3,4,5,7,8,9 and 10.T</w:t>
      </w:r>
      <w:r w:rsidR="00724869" w:rsidRPr="00724869">
        <w:rPr>
          <w:rFonts w:ascii="Times New Roman" w:hAnsi="Times New Roman"/>
          <w:sz w:val="22"/>
          <w:szCs w:val="22"/>
        </w:rPr>
        <w:t xml:space="preserve">he River Productivity Study collected detailed spatial and seasonal </w:t>
      </w:r>
      <w:r>
        <w:rPr>
          <w:rFonts w:ascii="Times New Roman" w:hAnsi="Times New Roman"/>
          <w:sz w:val="22"/>
          <w:szCs w:val="22"/>
        </w:rPr>
        <w:t xml:space="preserve">data </w:t>
      </w:r>
      <w:r w:rsidR="00724869" w:rsidRPr="00724869">
        <w:rPr>
          <w:rFonts w:ascii="Times New Roman" w:hAnsi="Times New Roman"/>
          <w:sz w:val="22"/>
          <w:szCs w:val="22"/>
        </w:rPr>
        <w:t xml:space="preserve">  on </w:t>
      </w:r>
      <w:r>
        <w:rPr>
          <w:rFonts w:ascii="Times New Roman" w:hAnsi="Times New Roman"/>
          <w:sz w:val="22"/>
          <w:szCs w:val="22"/>
        </w:rPr>
        <w:t xml:space="preserve">baseline conditions of </w:t>
      </w:r>
      <w:r w:rsidR="00724869" w:rsidRPr="00724869">
        <w:rPr>
          <w:rFonts w:ascii="Times New Roman" w:hAnsi="Times New Roman"/>
          <w:sz w:val="22"/>
          <w:szCs w:val="22"/>
        </w:rPr>
        <w:t>benthic macroinvertebrates, periphyton, invertebrate drift, benthic and drift organic matter, trophic relationships via growth modeling and stable isotope analysis, benthic macroinvertebrate colonization dynamics</w:t>
      </w:r>
      <w:r w:rsidR="00A74C5A">
        <w:rPr>
          <w:rFonts w:ascii="Times New Roman" w:hAnsi="Times New Roman"/>
          <w:sz w:val="22"/>
          <w:szCs w:val="22"/>
        </w:rPr>
        <w:t xml:space="preserve"> in the Lower and Middle Susitna River</w:t>
      </w:r>
      <w:r w:rsidR="00724869" w:rsidRPr="00724869">
        <w:rPr>
          <w:rFonts w:ascii="Times New Roman" w:hAnsi="Times New Roman"/>
          <w:sz w:val="22"/>
          <w:szCs w:val="22"/>
        </w:rPr>
        <w:t xml:space="preserve">, and </w:t>
      </w:r>
      <w:r w:rsidR="00A74C5A">
        <w:rPr>
          <w:rFonts w:ascii="Times New Roman" w:hAnsi="Times New Roman"/>
          <w:sz w:val="22"/>
          <w:szCs w:val="22"/>
        </w:rPr>
        <w:t xml:space="preserve">additional information on </w:t>
      </w:r>
      <w:r w:rsidR="00724869" w:rsidRPr="00724869">
        <w:rPr>
          <w:rFonts w:ascii="Times New Roman" w:hAnsi="Times New Roman"/>
          <w:sz w:val="22"/>
          <w:szCs w:val="22"/>
        </w:rPr>
        <w:t xml:space="preserve">benthic community resources in various upper basin tributaries and a major lake system.  </w:t>
      </w:r>
      <w:r w:rsidR="00E3307D" w:rsidRPr="00724869">
        <w:rPr>
          <w:rFonts w:ascii="Times New Roman" w:hAnsi="Times New Roman"/>
          <w:sz w:val="22"/>
          <w:szCs w:val="22"/>
        </w:rPr>
        <w:t xml:space="preserve">Data </w:t>
      </w:r>
      <w:r w:rsidR="00E3307D" w:rsidRPr="00432D79">
        <w:rPr>
          <w:rFonts w:ascii="Times New Roman" w:hAnsi="Times New Roman"/>
          <w:sz w:val="22"/>
          <w:szCs w:val="22"/>
        </w:rPr>
        <w:t xml:space="preserve">collected as part of these studies will be used to provide a baseline characterization of </w:t>
      </w:r>
      <w:r w:rsidR="00432D79" w:rsidRPr="00432D79">
        <w:rPr>
          <w:rFonts w:ascii="Times New Roman" w:hAnsi="Times New Roman"/>
          <w:sz w:val="22"/>
          <w:szCs w:val="22"/>
        </w:rPr>
        <w:t>benthic macro</w:t>
      </w:r>
      <w:r w:rsidR="00ED4FD7" w:rsidRPr="00432D79">
        <w:rPr>
          <w:rFonts w:ascii="Times New Roman" w:hAnsi="Times New Roman"/>
          <w:sz w:val="22"/>
          <w:szCs w:val="22"/>
        </w:rPr>
        <w:t>invertebrate</w:t>
      </w:r>
      <w:r w:rsidR="00E3307D" w:rsidRPr="00432D79">
        <w:rPr>
          <w:rFonts w:ascii="Times New Roman" w:hAnsi="Times New Roman"/>
          <w:sz w:val="22"/>
          <w:szCs w:val="22"/>
        </w:rPr>
        <w:t xml:space="preserve"> </w:t>
      </w:r>
      <w:r w:rsidR="00432D79" w:rsidRPr="00432D79">
        <w:rPr>
          <w:rFonts w:ascii="Times New Roman" w:hAnsi="Times New Roman"/>
          <w:sz w:val="22"/>
          <w:szCs w:val="22"/>
        </w:rPr>
        <w:t>and algal communities</w:t>
      </w:r>
      <w:r w:rsidR="00E3307D" w:rsidRPr="00432D79">
        <w:rPr>
          <w:rFonts w:ascii="Times New Roman" w:hAnsi="Times New Roman"/>
          <w:sz w:val="22"/>
          <w:szCs w:val="22"/>
        </w:rPr>
        <w:t xml:space="preserve"> in the Susitna River in support of identification and evaluation of potential Project-induced effects </w:t>
      </w:r>
      <w:r w:rsidR="00724869">
        <w:rPr>
          <w:rFonts w:ascii="Times New Roman" w:hAnsi="Times New Roman"/>
          <w:sz w:val="22"/>
          <w:szCs w:val="22"/>
        </w:rPr>
        <w:t>(flow and interr</w:t>
      </w:r>
      <w:r w:rsidR="00ED4FD7">
        <w:rPr>
          <w:rFonts w:ascii="Times New Roman" w:hAnsi="Times New Roman"/>
          <w:sz w:val="22"/>
          <w:szCs w:val="22"/>
        </w:rPr>
        <w:t>el</w:t>
      </w:r>
      <w:r w:rsidR="00724869">
        <w:rPr>
          <w:rFonts w:ascii="Times New Roman" w:hAnsi="Times New Roman"/>
          <w:sz w:val="22"/>
          <w:szCs w:val="22"/>
        </w:rPr>
        <w:t xml:space="preserve">ated </w:t>
      </w:r>
      <w:r w:rsidR="00724869">
        <w:rPr>
          <w:rFonts w:ascii="Times New Roman" w:hAnsi="Times New Roman"/>
          <w:sz w:val="22"/>
          <w:szCs w:val="22"/>
        </w:rPr>
        <w:lastRenderedPageBreak/>
        <w:t xml:space="preserve">environmental factors) </w:t>
      </w:r>
      <w:r w:rsidR="00E3307D" w:rsidRPr="00432D79">
        <w:rPr>
          <w:rFonts w:ascii="Times New Roman" w:hAnsi="Times New Roman"/>
          <w:sz w:val="22"/>
          <w:szCs w:val="22"/>
        </w:rPr>
        <w:t xml:space="preserve">on </w:t>
      </w:r>
      <w:r w:rsidR="00432D79" w:rsidRPr="00432D79">
        <w:rPr>
          <w:rFonts w:ascii="Times New Roman" w:hAnsi="Times New Roman"/>
          <w:sz w:val="22"/>
          <w:szCs w:val="22"/>
        </w:rPr>
        <w:t>benthic macro</w:t>
      </w:r>
      <w:r w:rsidR="002737A5">
        <w:rPr>
          <w:rFonts w:ascii="Times New Roman" w:hAnsi="Times New Roman"/>
          <w:sz w:val="22"/>
          <w:szCs w:val="22"/>
        </w:rPr>
        <w:t>-</w:t>
      </w:r>
      <w:r w:rsidR="00ED4FD7" w:rsidRPr="00432D79">
        <w:rPr>
          <w:rFonts w:ascii="Times New Roman" w:hAnsi="Times New Roman"/>
          <w:sz w:val="22"/>
          <w:szCs w:val="22"/>
        </w:rPr>
        <w:t>invertebrate</w:t>
      </w:r>
      <w:r w:rsidR="00432D79" w:rsidRPr="00432D79">
        <w:rPr>
          <w:rFonts w:ascii="Times New Roman" w:hAnsi="Times New Roman"/>
          <w:sz w:val="22"/>
          <w:szCs w:val="22"/>
        </w:rPr>
        <w:t xml:space="preserve"> and algal communities</w:t>
      </w:r>
      <w:r w:rsidR="00E3307D" w:rsidRPr="00432D79">
        <w:rPr>
          <w:rFonts w:ascii="Times New Roman" w:hAnsi="Times New Roman"/>
          <w:sz w:val="22"/>
          <w:szCs w:val="22"/>
        </w:rPr>
        <w:t>, and inform development of any necessary protection, mitigation, and enhancement measures.</w:t>
      </w:r>
    </w:p>
    <w:p w14:paraId="1BBE6C0B" w14:textId="77777777" w:rsidR="002737A5" w:rsidRPr="00432D79" w:rsidRDefault="002737A5" w:rsidP="00E3307D">
      <w:pPr>
        <w:rPr>
          <w:rFonts w:ascii="Times New Roman" w:hAnsi="Times New Roman"/>
          <w:sz w:val="22"/>
          <w:szCs w:val="22"/>
        </w:rPr>
      </w:pPr>
    </w:p>
    <w:p w14:paraId="04FA9B6A" w14:textId="14B0A60F" w:rsidR="002737A5" w:rsidRDefault="00724869" w:rsidP="00573F2A">
      <w:pPr>
        <w:rPr>
          <w:rFonts w:ascii="Times New Roman" w:hAnsi="Times New Roman"/>
          <w:bCs/>
          <w:sz w:val="22"/>
          <w:szCs w:val="22"/>
        </w:rPr>
      </w:pPr>
      <w:r>
        <w:rPr>
          <w:rFonts w:ascii="Times New Roman" w:hAnsi="Times New Roman"/>
          <w:b/>
          <w:bCs/>
          <w:sz w:val="22"/>
          <w:szCs w:val="22"/>
        </w:rPr>
        <w:t>D</w:t>
      </w:r>
      <w:r w:rsidR="00B61F04" w:rsidRPr="00E93AFA">
        <w:rPr>
          <w:rFonts w:ascii="Times New Roman" w:hAnsi="Times New Roman"/>
          <w:b/>
          <w:bCs/>
          <w:sz w:val="22"/>
          <w:szCs w:val="22"/>
        </w:rPr>
        <w:t xml:space="preserve">ata Summary:  </w:t>
      </w:r>
      <w:r w:rsidR="00C9782D" w:rsidRPr="00A76C4B">
        <w:rPr>
          <w:rFonts w:ascii="Times New Roman" w:hAnsi="Times New Roman"/>
          <w:sz w:val="22"/>
          <w:szCs w:val="22"/>
        </w:rPr>
        <w:t xml:space="preserve">This multi-year study was initiated </w:t>
      </w:r>
      <w:r w:rsidR="00432D79">
        <w:rPr>
          <w:rFonts w:ascii="Times New Roman" w:hAnsi="Times New Roman"/>
          <w:sz w:val="22"/>
          <w:szCs w:val="22"/>
        </w:rPr>
        <w:t xml:space="preserve">with the first year of study </w:t>
      </w:r>
      <w:r w:rsidR="00C9782D" w:rsidRPr="00A76C4B">
        <w:rPr>
          <w:rFonts w:ascii="Times New Roman" w:hAnsi="Times New Roman"/>
          <w:sz w:val="22"/>
          <w:szCs w:val="22"/>
        </w:rPr>
        <w:t xml:space="preserve">in 2013 </w:t>
      </w:r>
      <w:r w:rsidR="00432D79">
        <w:rPr>
          <w:rFonts w:ascii="Times New Roman" w:hAnsi="Times New Roman"/>
          <w:sz w:val="22"/>
          <w:szCs w:val="22"/>
        </w:rPr>
        <w:t>and</w:t>
      </w:r>
      <w:r w:rsidR="00C9782D" w:rsidRPr="00A76C4B">
        <w:rPr>
          <w:rFonts w:ascii="Times New Roman" w:hAnsi="Times New Roman"/>
          <w:sz w:val="22"/>
          <w:szCs w:val="22"/>
        </w:rPr>
        <w:t xml:space="preserve"> ongoing sample processing and limited field work in 2014.  </w:t>
      </w:r>
      <w:r w:rsidR="00432D79">
        <w:rPr>
          <w:rFonts w:ascii="Times New Roman" w:hAnsi="Times New Roman"/>
          <w:sz w:val="22"/>
          <w:szCs w:val="22"/>
        </w:rPr>
        <w:t xml:space="preserve">Field data collection activities in 2013 included </w:t>
      </w:r>
      <w:r w:rsidR="00313A89">
        <w:rPr>
          <w:rFonts w:ascii="Times New Roman" w:hAnsi="Times New Roman"/>
          <w:sz w:val="22"/>
          <w:szCs w:val="22"/>
        </w:rPr>
        <w:t xml:space="preserve">repeated seasonal sampling for </w:t>
      </w:r>
      <w:r w:rsidRPr="00724869">
        <w:rPr>
          <w:rFonts w:ascii="Times New Roman" w:hAnsi="Times New Roman"/>
          <w:sz w:val="22"/>
          <w:szCs w:val="22"/>
        </w:rPr>
        <w:t xml:space="preserve">benthic macroinvertebrates, periphyton, invertebrate drift, </w:t>
      </w:r>
      <w:r w:rsidR="00313A89">
        <w:rPr>
          <w:rFonts w:ascii="Times New Roman" w:hAnsi="Times New Roman"/>
          <w:sz w:val="22"/>
          <w:szCs w:val="22"/>
        </w:rPr>
        <w:t xml:space="preserve">benthic colonization, </w:t>
      </w:r>
      <w:r w:rsidRPr="00724869">
        <w:rPr>
          <w:rFonts w:ascii="Times New Roman" w:hAnsi="Times New Roman"/>
          <w:sz w:val="22"/>
          <w:szCs w:val="22"/>
        </w:rPr>
        <w:t>benthic and drift organic matter</w:t>
      </w:r>
      <w:r w:rsidR="00313A89">
        <w:rPr>
          <w:rFonts w:ascii="Times New Roman" w:hAnsi="Times New Roman"/>
          <w:sz w:val="22"/>
          <w:szCs w:val="22"/>
        </w:rPr>
        <w:t>, and fish diet and tissue sampling to support trophic modeling.</w:t>
      </w:r>
      <w:r>
        <w:rPr>
          <w:rFonts w:ascii="Times New Roman" w:hAnsi="Times New Roman"/>
          <w:sz w:val="22"/>
          <w:szCs w:val="22"/>
        </w:rPr>
        <w:t xml:space="preserve"> </w:t>
      </w:r>
      <w:r w:rsidRPr="00724869">
        <w:rPr>
          <w:rFonts w:cs="Arial"/>
          <w:sz w:val="26"/>
          <w:szCs w:val="26"/>
        </w:rPr>
        <w:t xml:space="preserve"> </w:t>
      </w:r>
      <w:r w:rsidR="00A76C4B" w:rsidRPr="00A76C4B">
        <w:rPr>
          <w:rFonts w:ascii="Times New Roman" w:hAnsi="Times New Roman"/>
          <w:sz w:val="22"/>
          <w:szCs w:val="22"/>
        </w:rPr>
        <w:t xml:space="preserve">Field data collection in 2014 was largely focused on </w:t>
      </w:r>
      <w:r w:rsidR="000117A4">
        <w:rPr>
          <w:rFonts w:ascii="Times New Roman" w:hAnsi="Times New Roman"/>
          <w:sz w:val="22"/>
          <w:szCs w:val="22"/>
        </w:rPr>
        <w:t xml:space="preserve">five study components: 1) </w:t>
      </w:r>
      <w:r w:rsidR="00A74C5A" w:rsidRPr="00A76C4B">
        <w:rPr>
          <w:rFonts w:ascii="Times New Roman" w:hAnsi="Times New Roman"/>
          <w:sz w:val="22"/>
          <w:szCs w:val="22"/>
        </w:rPr>
        <w:t>data collection to support the needs of the trophic modeling and stable isotope analysis objectives of the study</w:t>
      </w:r>
      <w:r w:rsidR="000117A4">
        <w:rPr>
          <w:rFonts w:ascii="Times New Roman" w:hAnsi="Times New Roman"/>
          <w:sz w:val="22"/>
          <w:szCs w:val="22"/>
        </w:rPr>
        <w:t>; 2) invertebrate drift sampling; 3)</w:t>
      </w:r>
      <w:r w:rsidR="00A74C5A" w:rsidRPr="00A76C4B">
        <w:rPr>
          <w:rFonts w:ascii="Times New Roman" w:hAnsi="Times New Roman"/>
          <w:sz w:val="22"/>
          <w:szCs w:val="22"/>
        </w:rPr>
        <w:t xml:space="preserve"> fish stomach content data collection and diet analysis, </w:t>
      </w:r>
      <w:r w:rsidR="000117A4">
        <w:rPr>
          <w:rFonts w:ascii="Times New Roman" w:hAnsi="Times New Roman"/>
          <w:sz w:val="22"/>
          <w:szCs w:val="22"/>
        </w:rPr>
        <w:t xml:space="preserve">4) </w:t>
      </w:r>
      <w:r w:rsidR="00A74C5A" w:rsidRPr="00A76C4B">
        <w:rPr>
          <w:rFonts w:ascii="Times New Roman" w:hAnsi="Times New Roman"/>
          <w:sz w:val="22"/>
          <w:szCs w:val="22"/>
        </w:rPr>
        <w:t xml:space="preserve">stable isotope analysis and </w:t>
      </w:r>
      <w:r w:rsidR="000117A4">
        <w:rPr>
          <w:rFonts w:ascii="Times New Roman" w:hAnsi="Times New Roman"/>
          <w:sz w:val="22"/>
          <w:szCs w:val="22"/>
        </w:rPr>
        <w:t xml:space="preserve">5) </w:t>
      </w:r>
      <w:r w:rsidR="00A74C5A" w:rsidRPr="00A76C4B">
        <w:rPr>
          <w:rFonts w:ascii="Times New Roman" w:hAnsi="Times New Roman"/>
          <w:sz w:val="22"/>
          <w:szCs w:val="22"/>
        </w:rPr>
        <w:t>trophic modeling</w:t>
      </w:r>
      <w:r w:rsidR="002737A5">
        <w:rPr>
          <w:rFonts w:ascii="Times New Roman" w:hAnsi="Times New Roman"/>
          <w:sz w:val="22"/>
          <w:szCs w:val="22"/>
        </w:rPr>
        <w:t>.</w:t>
      </w:r>
      <w:r w:rsidR="00A74C5A">
        <w:rPr>
          <w:rFonts w:ascii="Times New Roman" w:hAnsi="Times New Roman"/>
          <w:sz w:val="22"/>
          <w:szCs w:val="22"/>
        </w:rPr>
        <w:t xml:space="preserve">  Additional activity in 2014 inc</w:t>
      </w:r>
      <w:r w:rsidR="000117A4">
        <w:rPr>
          <w:rFonts w:ascii="Times New Roman" w:hAnsi="Times New Roman"/>
          <w:sz w:val="22"/>
          <w:szCs w:val="22"/>
        </w:rPr>
        <w:t>luded a one-time sampling event</w:t>
      </w:r>
      <w:r w:rsidR="00A74C5A">
        <w:rPr>
          <w:rFonts w:ascii="Times New Roman" w:hAnsi="Times New Roman"/>
          <w:sz w:val="22"/>
          <w:szCs w:val="22"/>
        </w:rPr>
        <w:t xml:space="preserve"> </w:t>
      </w:r>
      <w:r w:rsidR="000117A4">
        <w:rPr>
          <w:rFonts w:ascii="Times New Roman" w:hAnsi="Times New Roman"/>
          <w:sz w:val="22"/>
          <w:szCs w:val="22"/>
        </w:rPr>
        <w:t>to evaluate</w:t>
      </w:r>
      <w:r w:rsidR="00A76C4B">
        <w:rPr>
          <w:rFonts w:ascii="Times New Roman" w:hAnsi="Times New Roman"/>
          <w:sz w:val="22"/>
          <w:szCs w:val="22"/>
        </w:rPr>
        <w:t xml:space="preserve"> productivity in selected </w:t>
      </w:r>
      <w:r w:rsidR="00ED4FD7">
        <w:rPr>
          <w:rFonts w:ascii="Times New Roman" w:hAnsi="Times New Roman"/>
          <w:sz w:val="22"/>
          <w:szCs w:val="22"/>
        </w:rPr>
        <w:t>tributaries</w:t>
      </w:r>
      <w:r w:rsidR="00A76C4B">
        <w:rPr>
          <w:rFonts w:ascii="Times New Roman" w:hAnsi="Times New Roman"/>
          <w:sz w:val="22"/>
          <w:szCs w:val="22"/>
        </w:rPr>
        <w:t xml:space="preserve"> and </w:t>
      </w:r>
      <w:r w:rsidR="000117A4">
        <w:rPr>
          <w:rFonts w:ascii="Times New Roman" w:hAnsi="Times New Roman"/>
          <w:sz w:val="22"/>
          <w:szCs w:val="22"/>
        </w:rPr>
        <w:t>lakes upstream of Devils Canyon.  This effort produced</w:t>
      </w:r>
      <w:r w:rsidR="00A74C5A">
        <w:rPr>
          <w:rFonts w:ascii="Times New Roman" w:hAnsi="Times New Roman"/>
          <w:sz w:val="22"/>
          <w:szCs w:val="22"/>
        </w:rPr>
        <w:t xml:space="preserve"> data on </w:t>
      </w:r>
      <w:r w:rsidR="00A74C5A" w:rsidRPr="00724869">
        <w:rPr>
          <w:rFonts w:ascii="Times New Roman" w:hAnsi="Times New Roman"/>
          <w:sz w:val="22"/>
          <w:szCs w:val="22"/>
        </w:rPr>
        <w:t xml:space="preserve">benthic macroinvertebrates, periphyton, invertebrate drift, </w:t>
      </w:r>
      <w:r w:rsidR="00A74C5A">
        <w:rPr>
          <w:rFonts w:ascii="Times New Roman" w:hAnsi="Times New Roman"/>
          <w:sz w:val="22"/>
          <w:szCs w:val="22"/>
        </w:rPr>
        <w:t xml:space="preserve">plankton, </w:t>
      </w:r>
      <w:r w:rsidR="00A74C5A" w:rsidRPr="00724869">
        <w:rPr>
          <w:rFonts w:ascii="Times New Roman" w:hAnsi="Times New Roman"/>
          <w:sz w:val="22"/>
          <w:szCs w:val="22"/>
        </w:rPr>
        <w:t>benthic and drift organic matter</w:t>
      </w:r>
      <w:r w:rsidR="00A74C5A">
        <w:rPr>
          <w:rFonts w:ascii="Times New Roman" w:hAnsi="Times New Roman"/>
          <w:sz w:val="22"/>
          <w:szCs w:val="22"/>
        </w:rPr>
        <w:t>, and water quality.</w:t>
      </w:r>
    </w:p>
    <w:p w14:paraId="1D28E6A2" w14:textId="77777777" w:rsidR="002737A5" w:rsidRDefault="002737A5" w:rsidP="00573F2A">
      <w:pPr>
        <w:rPr>
          <w:rFonts w:ascii="Times New Roman" w:hAnsi="Times New Roman"/>
          <w:bCs/>
          <w:sz w:val="22"/>
          <w:szCs w:val="22"/>
        </w:rPr>
      </w:pPr>
    </w:p>
    <w:p w14:paraId="301DFEED" w14:textId="24D37DCB" w:rsidR="002F49AD" w:rsidRPr="00F50451" w:rsidRDefault="004D4814" w:rsidP="00573F2A">
      <w:pPr>
        <w:rPr>
          <w:rFonts w:ascii="Times New Roman" w:hAnsi="Times New Roman"/>
          <w:bCs/>
          <w:sz w:val="22"/>
          <w:szCs w:val="22"/>
        </w:rPr>
      </w:pPr>
      <w:r w:rsidRPr="00CE3E0C">
        <w:rPr>
          <w:rFonts w:ascii="Times New Roman" w:hAnsi="Times New Roman"/>
          <w:bCs/>
          <w:sz w:val="22"/>
          <w:szCs w:val="22"/>
        </w:rPr>
        <w:t xml:space="preserve">The data for </w:t>
      </w:r>
      <w:r w:rsidR="00EF2FD2" w:rsidRPr="00CE3E0C">
        <w:rPr>
          <w:rFonts w:ascii="Times New Roman" w:hAnsi="Times New Roman"/>
          <w:bCs/>
          <w:sz w:val="22"/>
          <w:szCs w:val="22"/>
        </w:rPr>
        <w:t>2013 and 2014 are stored in separate</w:t>
      </w:r>
      <w:r w:rsidR="00D77823" w:rsidRPr="00CE3E0C">
        <w:rPr>
          <w:rFonts w:ascii="Times New Roman" w:hAnsi="Times New Roman"/>
          <w:bCs/>
          <w:sz w:val="22"/>
          <w:szCs w:val="22"/>
        </w:rPr>
        <w:t xml:space="preserve"> database</w:t>
      </w:r>
      <w:r w:rsidR="00EF2FD2" w:rsidRPr="00CE3E0C">
        <w:rPr>
          <w:rFonts w:ascii="Times New Roman" w:hAnsi="Times New Roman"/>
          <w:bCs/>
          <w:sz w:val="22"/>
          <w:szCs w:val="22"/>
        </w:rPr>
        <w:t>s and include the field data and lab</w:t>
      </w:r>
      <w:r w:rsidR="008763D7" w:rsidRPr="00CE3E0C">
        <w:rPr>
          <w:rFonts w:ascii="Times New Roman" w:hAnsi="Times New Roman"/>
          <w:bCs/>
          <w:sz w:val="22"/>
          <w:szCs w:val="22"/>
        </w:rPr>
        <w:t>oratory</w:t>
      </w:r>
      <w:r w:rsidR="00EF2FD2" w:rsidRPr="00CE3E0C">
        <w:rPr>
          <w:rFonts w:ascii="Times New Roman" w:hAnsi="Times New Roman"/>
          <w:bCs/>
          <w:sz w:val="22"/>
          <w:szCs w:val="22"/>
        </w:rPr>
        <w:t xml:space="preserve"> results for each year</w:t>
      </w:r>
      <w:r w:rsidR="002F49AD" w:rsidRPr="00CE3E0C">
        <w:rPr>
          <w:rFonts w:ascii="Times New Roman" w:hAnsi="Times New Roman"/>
          <w:bCs/>
          <w:sz w:val="22"/>
          <w:szCs w:val="22"/>
        </w:rPr>
        <w:t>.</w:t>
      </w:r>
      <w:r w:rsidR="000B1333" w:rsidRPr="00CE3E0C">
        <w:rPr>
          <w:rFonts w:ascii="Times New Roman" w:hAnsi="Times New Roman"/>
          <w:bCs/>
          <w:sz w:val="22"/>
          <w:szCs w:val="22"/>
        </w:rPr>
        <w:t xml:space="preserve">  The data structure </w:t>
      </w:r>
      <w:r w:rsidR="00CE3E0C">
        <w:rPr>
          <w:rFonts w:ascii="Times New Roman" w:hAnsi="Times New Roman"/>
          <w:bCs/>
          <w:sz w:val="22"/>
          <w:szCs w:val="22"/>
        </w:rPr>
        <w:t xml:space="preserve">is </w:t>
      </w:r>
      <w:r w:rsidR="00ED4FD7">
        <w:rPr>
          <w:rFonts w:ascii="Times New Roman" w:hAnsi="Times New Roman"/>
          <w:bCs/>
          <w:sz w:val="22"/>
          <w:szCs w:val="22"/>
        </w:rPr>
        <w:t>similar</w:t>
      </w:r>
      <w:r w:rsidR="00CE3E0C">
        <w:rPr>
          <w:rFonts w:ascii="Times New Roman" w:hAnsi="Times New Roman"/>
          <w:bCs/>
          <w:sz w:val="22"/>
          <w:szCs w:val="22"/>
        </w:rPr>
        <w:t xml:space="preserve"> between years and </w:t>
      </w:r>
      <w:r w:rsidR="000B1333" w:rsidRPr="00CE3E0C">
        <w:rPr>
          <w:rFonts w:ascii="Times New Roman" w:hAnsi="Times New Roman"/>
          <w:bCs/>
          <w:sz w:val="22"/>
          <w:szCs w:val="22"/>
        </w:rPr>
        <w:t xml:space="preserve">consists of detailed information about </w:t>
      </w:r>
      <w:r w:rsidR="00F0251A" w:rsidRPr="00CE3E0C">
        <w:rPr>
          <w:rFonts w:ascii="Times New Roman" w:hAnsi="Times New Roman"/>
          <w:bCs/>
          <w:sz w:val="22"/>
          <w:szCs w:val="22"/>
        </w:rPr>
        <w:t xml:space="preserve">field </w:t>
      </w:r>
      <w:r w:rsidR="008763D7" w:rsidRPr="00CE3E0C">
        <w:rPr>
          <w:rFonts w:ascii="Times New Roman" w:hAnsi="Times New Roman"/>
          <w:bCs/>
          <w:sz w:val="22"/>
          <w:szCs w:val="22"/>
        </w:rPr>
        <w:t xml:space="preserve">data </w:t>
      </w:r>
      <w:r w:rsidR="00F0251A" w:rsidRPr="00CE3E0C">
        <w:rPr>
          <w:rFonts w:ascii="Times New Roman" w:hAnsi="Times New Roman"/>
          <w:bCs/>
          <w:sz w:val="22"/>
          <w:szCs w:val="22"/>
        </w:rPr>
        <w:t>collection sites (location, habitat</w:t>
      </w:r>
      <w:r w:rsidR="00A813DE" w:rsidRPr="00CE3E0C">
        <w:rPr>
          <w:rFonts w:ascii="Times New Roman" w:hAnsi="Times New Roman"/>
          <w:bCs/>
          <w:sz w:val="22"/>
          <w:szCs w:val="22"/>
        </w:rPr>
        <w:t xml:space="preserve"> type</w:t>
      </w:r>
      <w:r w:rsidR="00F0251A" w:rsidRPr="00CE3E0C">
        <w:rPr>
          <w:rFonts w:ascii="Times New Roman" w:hAnsi="Times New Roman"/>
          <w:bCs/>
          <w:sz w:val="22"/>
          <w:szCs w:val="22"/>
        </w:rPr>
        <w:t xml:space="preserve">, water quality), </w:t>
      </w:r>
      <w:r w:rsidR="00A813DE" w:rsidRPr="00CE3E0C">
        <w:rPr>
          <w:rFonts w:ascii="Times New Roman" w:hAnsi="Times New Roman"/>
          <w:bCs/>
          <w:sz w:val="22"/>
          <w:szCs w:val="22"/>
        </w:rPr>
        <w:t xml:space="preserve">worksheets for </w:t>
      </w:r>
      <w:r w:rsidR="00F0251A" w:rsidRPr="00CE3E0C">
        <w:rPr>
          <w:rFonts w:ascii="Times New Roman" w:hAnsi="Times New Roman"/>
          <w:bCs/>
          <w:sz w:val="22"/>
          <w:szCs w:val="22"/>
        </w:rPr>
        <w:t xml:space="preserve">field data collection methods </w:t>
      </w:r>
      <w:r w:rsidR="00A813DE" w:rsidRPr="00CE3E0C">
        <w:rPr>
          <w:rFonts w:ascii="Times New Roman" w:hAnsi="Times New Roman"/>
          <w:bCs/>
          <w:sz w:val="22"/>
          <w:szCs w:val="22"/>
        </w:rPr>
        <w:t xml:space="preserve">by sample type </w:t>
      </w:r>
      <w:r w:rsidR="002737A5">
        <w:rPr>
          <w:rFonts w:ascii="Times New Roman" w:hAnsi="Times New Roman"/>
          <w:bCs/>
          <w:sz w:val="22"/>
          <w:szCs w:val="22"/>
        </w:rPr>
        <w:t>(</w:t>
      </w:r>
      <w:r w:rsidR="00F0251A" w:rsidRPr="00CE3E0C">
        <w:rPr>
          <w:rFonts w:ascii="Times New Roman" w:hAnsi="Times New Roman"/>
          <w:bCs/>
          <w:sz w:val="22"/>
          <w:szCs w:val="22"/>
        </w:rPr>
        <w:t xml:space="preserve">algae, benthic drift, </w:t>
      </w:r>
      <w:r w:rsidR="002737A5">
        <w:rPr>
          <w:rFonts w:ascii="Times New Roman" w:hAnsi="Times New Roman"/>
          <w:bCs/>
          <w:sz w:val="22"/>
          <w:szCs w:val="22"/>
        </w:rPr>
        <w:t>P</w:t>
      </w:r>
      <w:r w:rsidR="002737A5" w:rsidRPr="00CE3E0C">
        <w:rPr>
          <w:rFonts w:ascii="Times New Roman" w:hAnsi="Times New Roman"/>
          <w:bCs/>
          <w:sz w:val="22"/>
          <w:szCs w:val="22"/>
        </w:rPr>
        <w:t xml:space="preserve">onar </w:t>
      </w:r>
      <w:r w:rsidR="002737A5">
        <w:rPr>
          <w:rFonts w:ascii="Times New Roman" w:hAnsi="Times New Roman"/>
          <w:bCs/>
          <w:sz w:val="22"/>
          <w:szCs w:val="22"/>
        </w:rPr>
        <w:t xml:space="preserve">grab </w:t>
      </w:r>
      <w:r w:rsidR="00A813DE" w:rsidRPr="00CE3E0C">
        <w:rPr>
          <w:rFonts w:ascii="Times New Roman" w:hAnsi="Times New Roman"/>
          <w:bCs/>
          <w:sz w:val="22"/>
          <w:szCs w:val="22"/>
        </w:rPr>
        <w:t xml:space="preserve">samples, Hess samples, </w:t>
      </w:r>
      <w:r w:rsidR="002737A5">
        <w:rPr>
          <w:rFonts w:ascii="Times New Roman" w:hAnsi="Times New Roman"/>
          <w:bCs/>
          <w:sz w:val="22"/>
          <w:szCs w:val="22"/>
        </w:rPr>
        <w:t xml:space="preserve">and </w:t>
      </w:r>
      <w:r w:rsidR="00A813DE" w:rsidRPr="00CE3E0C">
        <w:rPr>
          <w:rFonts w:ascii="Times New Roman" w:hAnsi="Times New Roman"/>
          <w:bCs/>
          <w:sz w:val="22"/>
          <w:szCs w:val="22"/>
        </w:rPr>
        <w:t>plankton tows</w:t>
      </w:r>
      <w:r w:rsidR="002737A5">
        <w:rPr>
          <w:rFonts w:ascii="Times New Roman" w:hAnsi="Times New Roman"/>
          <w:bCs/>
          <w:sz w:val="22"/>
          <w:szCs w:val="22"/>
        </w:rPr>
        <w:t xml:space="preserve">) with collection </w:t>
      </w:r>
      <w:r w:rsidR="003965CF">
        <w:rPr>
          <w:rFonts w:ascii="Times New Roman" w:hAnsi="Times New Roman"/>
          <w:bCs/>
          <w:sz w:val="22"/>
          <w:szCs w:val="22"/>
        </w:rPr>
        <w:t>details</w:t>
      </w:r>
      <w:r w:rsidR="002737A5">
        <w:rPr>
          <w:rFonts w:ascii="Times New Roman" w:hAnsi="Times New Roman"/>
          <w:bCs/>
          <w:sz w:val="22"/>
          <w:szCs w:val="22"/>
        </w:rPr>
        <w:t xml:space="preserve"> (</w:t>
      </w:r>
      <w:r w:rsidR="00A813DE" w:rsidRPr="00CE3E0C">
        <w:rPr>
          <w:rFonts w:ascii="Times New Roman" w:hAnsi="Times New Roman"/>
          <w:bCs/>
          <w:sz w:val="22"/>
          <w:szCs w:val="22"/>
        </w:rPr>
        <w:t>sample IDs, collection time/duration, sample volumes, sample depths and substrate</w:t>
      </w:r>
      <w:r w:rsidR="00F0251A" w:rsidRPr="00CE3E0C">
        <w:rPr>
          <w:rFonts w:ascii="Times New Roman" w:hAnsi="Times New Roman"/>
          <w:bCs/>
          <w:sz w:val="22"/>
          <w:szCs w:val="22"/>
        </w:rPr>
        <w:t>)</w:t>
      </w:r>
      <w:r w:rsidR="00A813DE" w:rsidRPr="00CE3E0C">
        <w:rPr>
          <w:rFonts w:ascii="Times New Roman" w:hAnsi="Times New Roman"/>
          <w:bCs/>
          <w:sz w:val="22"/>
          <w:szCs w:val="22"/>
        </w:rPr>
        <w:t xml:space="preserve">, and corresponding worksheets for </w:t>
      </w:r>
      <w:r w:rsidR="00CE3E0C" w:rsidRPr="00CE3E0C">
        <w:rPr>
          <w:rFonts w:ascii="Times New Roman" w:hAnsi="Times New Roman"/>
          <w:bCs/>
          <w:sz w:val="22"/>
          <w:szCs w:val="22"/>
        </w:rPr>
        <w:t>laboratory</w:t>
      </w:r>
      <w:r w:rsidR="00A813DE" w:rsidRPr="00CE3E0C">
        <w:rPr>
          <w:rFonts w:ascii="Times New Roman" w:hAnsi="Times New Roman"/>
          <w:bCs/>
          <w:sz w:val="22"/>
          <w:szCs w:val="22"/>
        </w:rPr>
        <w:t xml:space="preserve"> results by sample type (</w:t>
      </w:r>
      <w:r w:rsidR="008763D7" w:rsidRPr="00CE3E0C">
        <w:rPr>
          <w:rFonts w:ascii="Times New Roman" w:hAnsi="Times New Roman"/>
          <w:bCs/>
          <w:sz w:val="22"/>
          <w:szCs w:val="22"/>
        </w:rPr>
        <w:t xml:space="preserve">analysis methods, parameters, </w:t>
      </w:r>
      <w:r w:rsidR="00CE3E0C">
        <w:rPr>
          <w:rFonts w:ascii="Times New Roman" w:hAnsi="Times New Roman"/>
          <w:bCs/>
          <w:sz w:val="22"/>
          <w:szCs w:val="22"/>
        </w:rPr>
        <w:t xml:space="preserve">sample weights, </w:t>
      </w:r>
      <w:r w:rsidR="008763D7" w:rsidRPr="00CE3E0C">
        <w:rPr>
          <w:rFonts w:ascii="Times New Roman" w:hAnsi="Times New Roman"/>
          <w:bCs/>
          <w:sz w:val="22"/>
          <w:szCs w:val="22"/>
        </w:rPr>
        <w:t xml:space="preserve">taxon types, and </w:t>
      </w:r>
      <w:r w:rsidR="00CE3E0C">
        <w:rPr>
          <w:rFonts w:ascii="Times New Roman" w:hAnsi="Times New Roman"/>
          <w:bCs/>
          <w:sz w:val="22"/>
          <w:szCs w:val="22"/>
        </w:rPr>
        <w:t xml:space="preserve">taxon </w:t>
      </w:r>
      <w:r w:rsidR="008763D7" w:rsidRPr="00CE3E0C">
        <w:rPr>
          <w:rFonts w:ascii="Times New Roman" w:hAnsi="Times New Roman"/>
          <w:bCs/>
          <w:sz w:val="22"/>
          <w:szCs w:val="22"/>
        </w:rPr>
        <w:t xml:space="preserve">tallies).  In addition, </w:t>
      </w:r>
      <w:r w:rsidR="00CE3E0C">
        <w:rPr>
          <w:rFonts w:ascii="Times New Roman" w:hAnsi="Times New Roman"/>
          <w:bCs/>
          <w:sz w:val="22"/>
          <w:szCs w:val="22"/>
        </w:rPr>
        <w:t xml:space="preserve">the databases include </w:t>
      </w:r>
      <w:r w:rsidR="008763D7" w:rsidRPr="00CE3E0C">
        <w:rPr>
          <w:rFonts w:ascii="Times New Roman" w:hAnsi="Times New Roman"/>
          <w:bCs/>
          <w:sz w:val="22"/>
          <w:szCs w:val="22"/>
        </w:rPr>
        <w:t xml:space="preserve">worksheets for other study components including fish diet (fish collections and </w:t>
      </w:r>
      <w:r w:rsidR="00CE3E0C" w:rsidRPr="00CE3E0C">
        <w:rPr>
          <w:rFonts w:ascii="Times New Roman" w:hAnsi="Times New Roman"/>
          <w:bCs/>
          <w:sz w:val="22"/>
          <w:szCs w:val="22"/>
        </w:rPr>
        <w:t>disposition, sample</w:t>
      </w:r>
      <w:r w:rsidR="008763D7" w:rsidRPr="00CE3E0C">
        <w:rPr>
          <w:rFonts w:ascii="Times New Roman" w:hAnsi="Times New Roman"/>
          <w:bCs/>
          <w:sz w:val="22"/>
          <w:szCs w:val="22"/>
        </w:rPr>
        <w:t xml:space="preserve"> IDs aging results, stomach content results), insect emergence traps, and additional synoptic water quality data </w:t>
      </w:r>
      <w:r w:rsidR="00ED4FD7" w:rsidRPr="00CE3E0C">
        <w:rPr>
          <w:rFonts w:ascii="Times New Roman" w:hAnsi="Times New Roman"/>
          <w:bCs/>
          <w:sz w:val="22"/>
          <w:szCs w:val="22"/>
        </w:rPr>
        <w:t>collection, methods</w:t>
      </w:r>
      <w:r w:rsidR="00CE3E0C">
        <w:rPr>
          <w:rFonts w:ascii="Times New Roman" w:hAnsi="Times New Roman"/>
          <w:bCs/>
          <w:sz w:val="22"/>
          <w:szCs w:val="22"/>
        </w:rPr>
        <w:t xml:space="preserve"> and </w:t>
      </w:r>
      <w:r w:rsidR="008763D7" w:rsidRPr="00CE3E0C">
        <w:rPr>
          <w:rFonts w:ascii="Times New Roman" w:hAnsi="Times New Roman"/>
          <w:bCs/>
          <w:sz w:val="22"/>
          <w:szCs w:val="22"/>
        </w:rPr>
        <w:t>results.</w:t>
      </w:r>
    </w:p>
    <w:p w14:paraId="09C99F4B" w14:textId="77777777" w:rsidR="00AB5C9D" w:rsidRPr="004D4814" w:rsidRDefault="00AB5C9D" w:rsidP="00573F2A">
      <w:pPr>
        <w:rPr>
          <w:rFonts w:ascii="Times New Roman" w:hAnsi="Times New Roman"/>
          <w:bCs/>
          <w:sz w:val="22"/>
          <w:szCs w:val="22"/>
          <w:highlight w:val="yellow"/>
        </w:rPr>
      </w:pPr>
    </w:p>
    <w:p w14:paraId="16F0C7E1" w14:textId="608D8992" w:rsidR="00C9782D" w:rsidRDefault="00C9782D" w:rsidP="00C9782D">
      <w:pPr>
        <w:rPr>
          <w:rFonts w:ascii="Times New Roman" w:hAnsi="Times New Roman"/>
          <w:bCs/>
          <w:color w:val="FF0000"/>
          <w:sz w:val="22"/>
          <w:szCs w:val="22"/>
        </w:rPr>
      </w:pPr>
      <w:r w:rsidRPr="00F52DD5">
        <w:rPr>
          <w:rFonts w:ascii="Times New Roman" w:hAnsi="Times New Roman"/>
          <w:bCs/>
          <w:sz w:val="22"/>
          <w:szCs w:val="22"/>
        </w:rPr>
        <w:t xml:space="preserve">Data were collected in accordance with the </w:t>
      </w:r>
      <w:r>
        <w:rPr>
          <w:rFonts w:ascii="Times New Roman" w:hAnsi="Times New Roman"/>
          <w:bCs/>
          <w:sz w:val="22"/>
          <w:szCs w:val="22"/>
        </w:rPr>
        <w:t>methods outlined in the River Productivity</w:t>
      </w:r>
      <w:r w:rsidRPr="00F52DD5">
        <w:rPr>
          <w:rFonts w:ascii="Times New Roman" w:hAnsi="Times New Roman"/>
          <w:bCs/>
          <w:sz w:val="22"/>
          <w:szCs w:val="22"/>
        </w:rPr>
        <w:t xml:space="preserve"> Implementation Plan with the exception of the variances identified in the ISR Part D</w:t>
      </w:r>
      <w:r>
        <w:rPr>
          <w:rFonts w:ascii="Times New Roman" w:hAnsi="Times New Roman"/>
          <w:bCs/>
          <w:sz w:val="22"/>
          <w:szCs w:val="22"/>
        </w:rPr>
        <w:t xml:space="preserve"> (</w:t>
      </w:r>
      <w:r w:rsidRPr="00F52DD5">
        <w:rPr>
          <w:rFonts w:ascii="Times New Roman" w:hAnsi="Times New Roman"/>
          <w:bCs/>
          <w:sz w:val="22"/>
          <w:szCs w:val="22"/>
        </w:rPr>
        <w:t>November 2015</w:t>
      </w:r>
      <w:r>
        <w:rPr>
          <w:rFonts w:ascii="Times New Roman" w:hAnsi="Times New Roman"/>
          <w:bCs/>
          <w:sz w:val="22"/>
          <w:szCs w:val="22"/>
        </w:rPr>
        <w:t>)</w:t>
      </w:r>
      <w:r w:rsidRPr="00F52DD5">
        <w:rPr>
          <w:rFonts w:ascii="Times New Roman" w:hAnsi="Times New Roman"/>
          <w:bCs/>
          <w:sz w:val="22"/>
          <w:szCs w:val="22"/>
        </w:rPr>
        <w:t>.  Data management followed the QA/QC protocol described in the Implementation P</w:t>
      </w:r>
      <w:r>
        <w:rPr>
          <w:rFonts w:ascii="Times New Roman" w:hAnsi="Times New Roman"/>
          <w:bCs/>
          <w:sz w:val="22"/>
          <w:szCs w:val="22"/>
        </w:rPr>
        <w:t xml:space="preserve">lan </w:t>
      </w:r>
      <w:r w:rsidRPr="00F52DD5">
        <w:rPr>
          <w:rFonts w:ascii="Times New Roman" w:hAnsi="Times New Roman"/>
          <w:sz w:val="22"/>
          <w:szCs w:val="22"/>
        </w:rPr>
        <w:t xml:space="preserve">ultimately resulting in a </w:t>
      </w:r>
      <w:r>
        <w:rPr>
          <w:rFonts w:ascii="Times New Roman" w:hAnsi="Times New Roman"/>
          <w:sz w:val="22"/>
          <w:szCs w:val="22"/>
        </w:rPr>
        <w:t xml:space="preserve">relational database of all </w:t>
      </w:r>
      <w:r w:rsidR="00A74C5A">
        <w:rPr>
          <w:rFonts w:ascii="Times New Roman" w:hAnsi="Times New Roman"/>
          <w:sz w:val="22"/>
          <w:szCs w:val="22"/>
        </w:rPr>
        <w:t>river productivity-related</w:t>
      </w:r>
      <w:r w:rsidRPr="00F52DD5">
        <w:rPr>
          <w:rFonts w:ascii="Times New Roman" w:hAnsi="Times New Roman"/>
          <w:sz w:val="22"/>
          <w:szCs w:val="22"/>
        </w:rPr>
        <w:t xml:space="preserve"> data collected for the Susitna-Watana Project. </w:t>
      </w:r>
      <w:r>
        <w:rPr>
          <w:rFonts w:ascii="Times New Roman" w:hAnsi="Times New Roman"/>
          <w:bCs/>
          <w:color w:val="FF0000"/>
          <w:sz w:val="22"/>
          <w:szCs w:val="22"/>
        </w:rPr>
        <w:t xml:space="preserve">      </w:t>
      </w:r>
    </w:p>
    <w:p w14:paraId="2E30CF17" w14:textId="77777777" w:rsidR="00792D48" w:rsidRDefault="00792D48" w:rsidP="00573F2A">
      <w:pPr>
        <w:rPr>
          <w:rFonts w:ascii="Times New Roman" w:hAnsi="Times New Roman"/>
          <w:bCs/>
          <w:color w:val="FF0000"/>
          <w:sz w:val="22"/>
          <w:szCs w:val="22"/>
        </w:rPr>
      </w:pPr>
    </w:p>
    <w:p w14:paraId="218582B8" w14:textId="77777777" w:rsidR="00F52DD5" w:rsidRPr="003D11D6" w:rsidRDefault="000B1333" w:rsidP="00F52DD5">
      <w:pPr>
        <w:rPr>
          <w:rFonts w:ascii="Times New Roman" w:hAnsi="Times New Roman"/>
          <w:sz w:val="22"/>
          <w:szCs w:val="22"/>
        </w:rPr>
      </w:pPr>
      <w:r w:rsidRPr="003D11D6">
        <w:rPr>
          <w:rFonts w:ascii="Times New Roman" w:hAnsi="Times New Roman"/>
          <w:sz w:val="22"/>
          <w:szCs w:val="22"/>
        </w:rPr>
        <w:t>Data</w:t>
      </w:r>
      <w:r w:rsidR="00F52DD5" w:rsidRPr="003D11D6">
        <w:rPr>
          <w:rFonts w:ascii="Times New Roman" w:hAnsi="Times New Roman"/>
          <w:sz w:val="22"/>
          <w:szCs w:val="22"/>
        </w:rPr>
        <w:t xml:space="preserve"> have undergone 5 levels of data </w:t>
      </w:r>
      <w:r w:rsidR="00E04F2C">
        <w:rPr>
          <w:rFonts w:ascii="Times New Roman" w:hAnsi="Times New Roman"/>
          <w:sz w:val="22"/>
          <w:szCs w:val="22"/>
        </w:rPr>
        <w:t>quality control (</w:t>
      </w:r>
      <w:r w:rsidR="00F52DD5" w:rsidRPr="003D11D6">
        <w:rPr>
          <w:rFonts w:ascii="Times New Roman" w:hAnsi="Times New Roman"/>
          <w:sz w:val="22"/>
          <w:szCs w:val="22"/>
        </w:rPr>
        <w:t>QC</w:t>
      </w:r>
      <w:r w:rsidR="00E04F2C">
        <w:rPr>
          <w:rFonts w:ascii="Times New Roman" w:hAnsi="Times New Roman"/>
          <w:sz w:val="22"/>
          <w:szCs w:val="22"/>
        </w:rPr>
        <w:t>)</w:t>
      </w:r>
      <w:r w:rsidR="00F52DD5" w:rsidRPr="003D11D6">
        <w:rPr>
          <w:rFonts w:ascii="Times New Roman" w:hAnsi="Times New Roman"/>
          <w:sz w:val="22"/>
          <w:szCs w:val="22"/>
        </w:rPr>
        <w:t>, named QC1 to QC5</w:t>
      </w:r>
      <w:r w:rsidR="00EF6AA6">
        <w:rPr>
          <w:rFonts w:ascii="Times New Roman" w:hAnsi="Times New Roman"/>
          <w:sz w:val="22"/>
          <w:szCs w:val="22"/>
        </w:rPr>
        <w:t>.  T</w:t>
      </w:r>
      <w:r w:rsidR="00F52DD5" w:rsidRPr="003D11D6">
        <w:rPr>
          <w:rFonts w:ascii="Times New Roman" w:hAnsi="Times New Roman"/>
          <w:sz w:val="22"/>
          <w:szCs w:val="22"/>
        </w:rPr>
        <w:t xml:space="preserve">he QC levels, briefly, are as follows: </w:t>
      </w:r>
    </w:p>
    <w:p w14:paraId="19F48CC3" w14:textId="77777777" w:rsidR="00F52DD5" w:rsidRPr="003D11D6" w:rsidRDefault="00F52DD5" w:rsidP="00A40A89">
      <w:pPr>
        <w:pStyle w:val="ListParagraph"/>
        <w:numPr>
          <w:ilvl w:val="0"/>
          <w:numId w:val="9"/>
        </w:numPr>
        <w:rPr>
          <w:rFonts w:ascii="Times New Roman" w:hAnsi="Times New Roman" w:cs="Times New Roman"/>
        </w:rPr>
      </w:pPr>
      <w:r w:rsidRPr="003D11D6">
        <w:rPr>
          <w:rFonts w:ascii="Times New Roman" w:hAnsi="Times New Roman" w:cs="Times New Roman"/>
        </w:rPr>
        <w:t xml:space="preserve">QC1–Field Review: Review of field forms before leaving the field, or the QC level of raw data collected via field equipment such as </w:t>
      </w:r>
      <w:r w:rsidR="00CE3E0C">
        <w:rPr>
          <w:rFonts w:ascii="Times New Roman" w:hAnsi="Times New Roman" w:cs="Times New Roman"/>
        </w:rPr>
        <w:t>water quality probes</w:t>
      </w:r>
      <w:r w:rsidRPr="003D11D6">
        <w:rPr>
          <w:rFonts w:ascii="Times New Roman" w:hAnsi="Times New Roman" w:cs="Times New Roman"/>
        </w:rPr>
        <w:t xml:space="preserve">, cameras, GPS units, etc. </w:t>
      </w:r>
    </w:p>
    <w:p w14:paraId="55C8C5FE" w14:textId="77777777" w:rsidR="00F52DD5" w:rsidRPr="003D11D6" w:rsidRDefault="00F52DD5" w:rsidP="001A3823">
      <w:pPr>
        <w:pStyle w:val="ListParagraph"/>
        <w:numPr>
          <w:ilvl w:val="0"/>
          <w:numId w:val="9"/>
        </w:numPr>
        <w:rPr>
          <w:rFonts w:ascii="Times New Roman" w:hAnsi="Times New Roman" w:cs="Times New Roman"/>
        </w:rPr>
      </w:pPr>
      <w:r w:rsidRPr="003D11D6">
        <w:rPr>
          <w:rFonts w:ascii="Times New Roman" w:hAnsi="Times New Roman" w:cs="Times New Roman"/>
        </w:rPr>
        <w:t xml:space="preserve">QC2–Data Entry: Data from paper forms are entered into an electronic format and verified. </w:t>
      </w:r>
    </w:p>
    <w:p w14:paraId="1260811C" w14:textId="77777777" w:rsidR="00F52DD5" w:rsidRPr="003D11D6" w:rsidRDefault="00F52DD5" w:rsidP="004E7982">
      <w:pPr>
        <w:pStyle w:val="ListParagraph"/>
        <w:numPr>
          <w:ilvl w:val="0"/>
          <w:numId w:val="9"/>
        </w:numPr>
        <w:rPr>
          <w:rFonts w:ascii="Times New Roman" w:hAnsi="Times New Roman" w:cs="Times New Roman"/>
        </w:rPr>
      </w:pPr>
      <w:r w:rsidRPr="003D11D6">
        <w:rPr>
          <w:rFonts w:ascii="Times New Roman" w:hAnsi="Times New Roman" w:cs="Times New Roman"/>
        </w:rPr>
        <w:t xml:space="preserve">QC3–Senior Review: Final review by senior professional before submitting field data to AEA, or the QC level of raw data cleaned up for delivery to AEA. </w:t>
      </w:r>
    </w:p>
    <w:p w14:paraId="1B45CEDD" w14:textId="77777777" w:rsidR="00F52DD5" w:rsidRPr="003D11D6" w:rsidRDefault="00F52DD5" w:rsidP="007B22A5">
      <w:pPr>
        <w:pStyle w:val="ListParagraph"/>
        <w:numPr>
          <w:ilvl w:val="0"/>
          <w:numId w:val="9"/>
        </w:numPr>
        <w:rPr>
          <w:rFonts w:ascii="Times New Roman" w:hAnsi="Times New Roman" w:cs="Times New Roman"/>
        </w:rPr>
      </w:pPr>
      <w:r w:rsidRPr="003D11D6">
        <w:rPr>
          <w:rFonts w:ascii="Times New Roman" w:hAnsi="Times New Roman" w:cs="Times New Roman"/>
        </w:rPr>
        <w:t>QC4–Database Validation: Tabular d</w:t>
      </w:r>
      <w:r w:rsidR="00E04F2C">
        <w:rPr>
          <w:rFonts w:ascii="Times New Roman" w:hAnsi="Times New Roman" w:cs="Times New Roman"/>
        </w:rPr>
        <w:t>ata files are verified to meet P</w:t>
      </w:r>
      <w:r w:rsidRPr="003D11D6">
        <w:rPr>
          <w:rFonts w:ascii="Times New Roman" w:hAnsi="Times New Roman" w:cs="Times New Roman"/>
        </w:rPr>
        <w:t xml:space="preserve">roject database standards. </w:t>
      </w:r>
    </w:p>
    <w:p w14:paraId="601DB6E5" w14:textId="77777777" w:rsidR="00F52DD5" w:rsidRPr="003D11D6" w:rsidRDefault="00F52DD5" w:rsidP="00482253">
      <w:pPr>
        <w:pStyle w:val="ListParagraph"/>
        <w:numPr>
          <w:ilvl w:val="0"/>
          <w:numId w:val="9"/>
        </w:numPr>
        <w:rPr>
          <w:rFonts w:ascii="Times New Roman" w:hAnsi="Times New Roman" w:cs="Times New Roman"/>
        </w:rPr>
      </w:pPr>
      <w:r w:rsidRPr="003D11D6">
        <w:rPr>
          <w:rFonts w:ascii="Times New Roman" w:hAnsi="Times New Roman" w:cs="Times New Roman"/>
        </w:rPr>
        <w:t xml:space="preserve">QC5–Technical Review: Data revision or qualification by senior professionals when analyzing data for reports. </w:t>
      </w:r>
    </w:p>
    <w:p w14:paraId="6EFE5B63" w14:textId="77777777" w:rsidR="00F41307" w:rsidRPr="00B61F04" w:rsidRDefault="00F41307" w:rsidP="00B61F04">
      <w:pPr>
        <w:rPr>
          <w:rFonts w:ascii="Times New Roman" w:hAnsi="Times New Roman"/>
          <w:b/>
          <w:bCs/>
          <w:color w:val="00B050"/>
          <w:sz w:val="22"/>
          <w:szCs w:val="22"/>
        </w:rPr>
      </w:pPr>
    </w:p>
    <w:p w14:paraId="2F04C9E5" w14:textId="77777777" w:rsidR="004D214F" w:rsidRPr="00D50980" w:rsidRDefault="00C730B3" w:rsidP="00D50980">
      <w:pPr>
        <w:rPr>
          <w:rFonts w:ascii="Times New Roman" w:hAnsi="Times New Roman"/>
          <w:bCs/>
          <w:color w:val="FF0000"/>
          <w:sz w:val="22"/>
          <w:szCs w:val="22"/>
        </w:rPr>
      </w:pPr>
      <w:r>
        <w:rPr>
          <w:rFonts w:ascii="Times New Roman" w:hAnsi="Times New Roman"/>
          <w:b/>
          <w:bCs/>
          <w:sz w:val="22"/>
          <w:szCs w:val="22"/>
        </w:rPr>
        <w:t>Data Organization</w:t>
      </w:r>
      <w:r w:rsidRPr="00D50980">
        <w:rPr>
          <w:rFonts w:ascii="Times New Roman" w:hAnsi="Times New Roman"/>
          <w:b/>
          <w:bCs/>
          <w:sz w:val="22"/>
          <w:szCs w:val="22"/>
        </w:rPr>
        <w:t xml:space="preserve">: </w:t>
      </w:r>
      <w:r w:rsidR="00C12935" w:rsidRPr="00D50980">
        <w:rPr>
          <w:rFonts w:ascii="Times New Roman" w:hAnsi="Times New Roman"/>
          <w:bCs/>
          <w:sz w:val="22"/>
          <w:szCs w:val="22"/>
        </w:rPr>
        <w:t xml:space="preserve"> </w:t>
      </w:r>
      <w:r w:rsidR="00C16DEE">
        <w:rPr>
          <w:rFonts w:ascii="Times New Roman" w:hAnsi="Times New Roman"/>
          <w:bCs/>
          <w:sz w:val="22"/>
          <w:szCs w:val="22"/>
        </w:rPr>
        <w:t>201</w:t>
      </w:r>
      <w:r w:rsidR="00CF4E40">
        <w:rPr>
          <w:rFonts w:ascii="Times New Roman" w:hAnsi="Times New Roman"/>
          <w:bCs/>
          <w:sz w:val="22"/>
          <w:szCs w:val="22"/>
        </w:rPr>
        <w:t>3</w:t>
      </w:r>
      <w:r w:rsidR="00E85B4A">
        <w:rPr>
          <w:rFonts w:ascii="Times New Roman" w:hAnsi="Times New Roman"/>
          <w:bCs/>
          <w:sz w:val="22"/>
          <w:szCs w:val="22"/>
        </w:rPr>
        <w:t xml:space="preserve"> and </w:t>
      </w:r>
      <w:r w:rsidR="00C16DEE">
        <w:rPr>
          <w:rFonts w:ascii="Times New Roman" w:hAnsi="Times New Roman"/>
          <w:bCs/>
          <w:sz w:val="22"/>
          <w:szCs w:val="22"/>
        </w:rPr>
        <w:t xml:space="preserve">2014 </w:t>
      </w:r>
      <w:r w:rsidRPr="00D50980">
        <w:rPr>
          <w:rFonts w:ascii="Times New Roman" w:hAnsi="Times New Roman"/>
          <w:bCs/>
          <w:sz w:val="22"/>
          <w:szCs w:val="22"/>
        </w:rPr>
        <w:t xml:space="preserve">data are </w:t>
      </w:r>
      <w:r w:rsidR="00E85B4A">
        <w:rPr>
          <w:rFonts w:ascii="Times New Roman" w:hAnsi="Times New Roman"/>
          <w:bCs/>
          <w:sz w:val="22"/>
          <w:szCs w:val="22"/>
        </w:rPr>
        <w:t>stored</w:t>
      </w:r>
      <w:r w:rsidRPr="00D50980">
        <w:rPr>
          <w:rFonts w:ascii="Times New Roman" w:hAnsi="Times New Roman"/>
          <w:bCs/>
          <w:sz w:val="22"/>
          <w:szCs w:val="22"/>
        </w:rPr>
        <w:t xml:space="preserve"> </w:t>
      </w:r>
      <w:r w:rsidR="00E85B4A">
        <w:rPr>
          <w:rFonts w:ascii="Times New Roman" w:hAnsi="Times New Roman"/>
          <w:bCs/>
          <w:sz w:val="22"/>
          <w:szCs w:val="22"/>
        </w:rPr>
        <w:t>as separate</w:t>
      </w:r>
      <w:r w:rsidRPr="00D50980">
        <w:rPr>
          <w:rFonts w:ascii="Times New Roman" w:hAnsi="Times New Roman"/>
          <w:bCs/>
          <w:sz w:val="22"/>
          <w:szCs w:val="22"/>
        </w:rPr>
        <w:t xml:space="preserve"> MS Access relational database</w:t>
      </w:r>
      <w:r w:rsidR="00E85B4A">
        <w:rPr>
          <w:rFonts w:ascii="Times New Roman" w:hAnsi="Times New Roman"/>
          <w:bCs/>
          <w:sz w:val="22"/>
          <w:szCs w:val="22"/>
        </w:rPr>
        <w:t>s</w:t>
      </w:r>
      <w:r w:rsidR="009E6C88" w:rsidRPr="00D50980">
        <w:rPr>
          <w:rFonts w:ascii="Times New Roman" w:hAnsi="Times New Roman"/>
          <w:bCs/>
          <w:sz w:val="22"/>
          <w:szCs w:val="22"/>
        </w:rPr>
        <w:t xml:space="preserve">. </w:t>
      </w:r>
      <w:r w:rsidR="00D50980">
        <w:rPr>
          <w:rFonts w:ascii="Times New Roman" w:hAnsi="Times New Roman"/>
          <w:bCs/>
          <w:sz w:val="22"/>
          <w:szCs w:val="22"/>
        </w:rPr>
        <w:t xml:space="preserve"> </w:t>
      </w:r>
    </w:p>
    <w:p w14:paraId="65C22371" w14:textId="77777777" w:rsidR="00B77F9E" w:rsidRPr="00D50980" w:rsidRDefault="00B77F9E" w:rsidP="00B77F9E">
      <w:pPr>
        <w:rPr>
          <w:rFonts w:ascii="Times New Roman" w:hAnsi="Times New Roman"/>
          <w:bCs/>
          <w:sz w:val="22"/>
          <w:szCs w:val="22"/>
        </w:rPr>
      </w:pPr>
      <w:r>
        <w:rPr>
          <w:rFonts w:ascii="Times New Roman" w:hAnsi="Times New Roman"/>
          <w:bCs/>
          <w:sz w:val="22"/>
          <w:szCs w:val="22"/>
        </w:rPr>
        <w:t>Databases are accompanied by</w:t>
      </w:r>
      <w:r w:rsidRPr="00D50980">
        <w:rPr>
          <w:rFonts w:ascii="Times New Roman" w:hAnsi="Times New Roman"/>
          <w:bCs/>
          <w:sz w:val="22"/>
          <w:szCs w:val="22"/>
        </w:rPr>
        <w:t xml:space="preserve"> data dictionaries fo</w:t>
      </w:r>
      <w:r>
        <w:rPr>
          <w:rFonts w:ascii="Times New Roman" w:hAnsi="Times New Roman"/>
          <w:bCs/>
          <w:sz w:val="22"/>
          <w:szCs w:val="22"/>
        </w:rPr>
        <w:t xml:space="preserve">r information such as table and attribute descriptions and relationship keys. </w:t>
      </w:r>
    </w:p>
    <w:p w14:paraId="63D68A4E" w14:textId="77777777" w:rsidR="00F41307" w:rsidRDefault="00F41307" w:rsidP="006E6262">
      <w:pPr>
        <w:rPr>
          <w:rFonts w:ascii="Times New Roman" w:hAnsi="Times New Roman"/>
          <w:bCs/>
          <w:sz w:val="22"/>
          <w:szCs w:val="22"/>
        </w:rPr>
      </w:pPr>
    </w:p>
    <w:p w14:paraId="3884AD86" w14:textId="77777777" w:rsidR="00E85B4A" w:rsidRDefault="00E85B4A" w:rsidP="006E6262">
      <w:pPr>
        <w:rPr>
          <w:rFonts w:ascii="Times New Roman" w:hAnsi="Times New Roman"/>
          <w:bCs/>
          <w:sz w:val="22"/>
          <w:szCs w:val="22"/>
        </w:rPr>
      </w:pPr>
      <w:r w:rsidRPr="00F50451">
        <w:rPr>
          <w:rFonts w:ascii="Times New Roman" w:hAnsi="Times New Roman"/>
          <w:bCs/>
          <w:sz w:val="22"/>
          <w:szCs w:val="22"/>
        </w:rPr>
        <w:lastRenderedPageBreak/>
        <w:t>Fish captures by RIVPRO field crews are stored in the RIVPRO databases</w:t>
      </w:r>
      <w:r w:rsidR="00271DC1" w:rsidRPr="00F50451">
        <w:rPr>
          <w:rFonts w:ascii="Times New Roman" w:hAnsi="Times New Roman"/>
          <w:bCs/>
          <w:sz w:val="22"/>
          <w:szCs w:val="22"/>
        </w:rPr>
        <w:t xml:space="preserve">, and </w:t>
      </w:r>
      <w:r w:rsidRPr="00F50451">
        <w:rPr>
          <w:rFonts w:ascii="Times New Roman" w:hAnsi="Times New Roman"/>
          <w:bCs/>
          <w:sz w:val="22"/>
          <w:szCs w:val="22"/>
        </w:rPr>
        <w:t>are also copied to the  9_5_6 FDA Events database</w:t>
      </w:r>
      <w:r w:rsidR="00271DC1" w:rsidRPr="00F50451">
        <w:rPr>
          <w:rFonts w:ascii="Times New Roman" w:hAnsi="Times New Roman"/>
          <w:bCs/>
          <w:sz w:val="22"/>
          <w:szCs w:val="22"/>
        </w:rPr>
        <w:t xml:space="preserve"> as these</w:t>
      </w:r>
      <w:r w:rsidRPr="00F50451">
        <w:rPr>
          <w:rFonts w:ascii="Times New Roman" w:hAnsi="Times New Roman"/>
          <w:bCs/>
          <w:sz w:val="22"/>
          <w:szCs w:val="22"/>
        </w:rPr>
        <w:t xml:space="preserve"> fish </w:t>
      </w:r>
      <w:r w:rsidR="00271DC1" w:rsidRPr="00F50451">
        <w:rPr>
          <w:rFonts w:ascii="Times New Roman" w:hAnsi="Times New Roman"/>
          <w:bCs/>
          <w:sz w:val="22"/>
          <w:szCs w:val="22"/>
        </w:rPr>
        <w:t>were</w:t>
      </w:r>
      <w:r w:rsidRPr="00F50451">
        <w:rPr>
          <w:rFonts w:ascii="Times New Roman" w:hAnsi="Times New Roman"/>
          <w:bCs/>
          <w:sz w:val="22"/>
          <w:szCs w:val="22"/>
        </w:rPr>
        <w:t xml:space="preserve"> included in fish distribution analysis.</w:t>
      </w:r>
    </w:p>
    <w:p w14:paraId="5501C9B1" w14:textId="77777777" w:rsidR="00E85B4A" w:rsidRDefault="00E85B4A" w:rsidP="006E6262">
      <w:pPr>
        <w:rPr>
          <w:rFonts w:ascii="Times New Roman" w:hAnsi="Times New Roman"/>
          <w:bCs/>
          <w:sz w:val="22"/>
          <w:szCs w:val="22"/>
        </w:rPr>
      </w:pPr>
    </w:p>
    <w:p w14:paraId="40A3673D" w14:textId="77777777" w:rsidR="00B61F04" w:rsidRPr="00B61F04" w:rsidRDefault="0086518D" w:rsidP="00B61F04">
      <w:pPr>
        <w:rPr>
          <w:rFonts w:ascii="Times New Roman" w:hAnsi="Times New Roman"/>
          <w:bCs/>
          <w:color w:val="00B050"/>
          <w:sz w:val="22"/>
          <w:szCs w:val="22"/>
        </w:rPr>
      </w:pPr>
      <w:r>
        <w:rPr>
          <w:rFonts w:ascii="Times New Roman" w:hAnsi="Times New Roman"/>
          <w:b/>
          <w:bCs/>
          <w:sz w:val="22"/>
          <w:szCs w:val="22"/>
        </w:rPr>
        <w:t xml:space="preserve">Software </w:t>
      </w:r>
      <w:r w:rsidR="00B61F04" w:rsidRPr="00E93AFA">
        <w:rPr>
          <w:rFonts w:ascii="Times New Roman" w:hAnsi="Times New Roman"/>
          <w:b/>
          <w:bCs/>
          <w:sz w:val="22"/>
          <w:szCs w:val="22"/>
        </w:rPr>
        <w:t xml:space="preserve">Considerations:  </w:t>
      </w:r>
      <w:r w:rsidR="00573F2A" w:rsidRPr="00573F2A">
        <w:rPr>
          <w:rFonts w:ascii="Times New Roman" w:hAnsi="Times New Roman"/>
          <w:bCs/>
          <w:sz w:val="22"/>
          <w:szCs w:val="22"/>
        </w:rPr>
        <w:t>MS Access</w:t>
      </w:r>
      <w:r w:rsidR="00AD650C">
        <w:rPr>
          <w:rFonts w:ascii="Times New Roman" w:hAnsi="Times New Roman"/>
          <w:bCs/>
          <w:sz w:val="22"/>
          <w:szCs w:val="22"/>
        </w:rPr>
        <w:t xml:space="preserve"> version 2003 or newer</w:t>
      </w:r>
      <w:r w:rsidR="00573F2A" w:rsidRPr="00573F2A">
        <w:rPr>
          <w:rFonts w:ascii="Times New Roman" w:hAnsi="Times New Roman"/>
          <w:bCs/>
          <w:sz w:val="22"/>
          <w:szCs w:val="22"/>
        </w:rPr>
        <w:t xml:space="preserve"> </w:t>
      </w:r>
      <w:r w:rsidR="00573F2A">
        <w:rPr>
          <w:rFonts w:ascii="Times New Roman" w:hAnsi="Times New Roman"/>
          <w:bCs/>
          <w:sz w:val="22"/>
          <w:szCs w:val="22"/>
        </w:rPr>
        <w:t xml:space="preserve">is needed </w:t>
      </w:r>
      <w:r w:rsidR="00573F2A" w:rsidRPr="00573F2A">
        <w:rPr>
          <w:rFonts w:ascii="Times New Roman" w:hAnsi="Times New Roman"/>
          <w:bCs/>
          <w:sz w:val="22"/>
          <w:szCs w:val="22"/>
        </w:rPr>
        <w:t>for database</w:t>
      </w:r>
      <w:r w:rsidR="00573F2A">
        <w:rPr>
          <w:rFonts w:ascii="Times New Roman" w:hAnsi="Times New Roman"/>
          <w:bCs/>
          <w:sz w:val="22"/>
          <w:szCs w:val="22"/>
        </w:rPr>
        <w:t xml:space="preserve"> use.</w:t>
      </w:r>
    </w:p>
    <w:p w14:paraId="57BC6421" w14:textId="77777777" w:rsidR="007E692E" w:rsidRPr="007E692E" w:rsidRDefault="007E692E" w:rsidP="002833AE">
      <w:pPr>
        <w:rPr>
          <w:rFonts w:ascii="Times New Roman" w:hAnsi="Times New Roman"/>
          <w:bCs/>
          <w:color w:val="FF0000"/>
          <w:sz w:val="22"/>
          <w:szCs w:val="22"/>
        </w:rPr>
      </w:pPr>
    </w:p>
    <w:p w14:paraId="715A1F13" w14:textId="77777777" w:rsidR="002833AE" w:rsidRPr="00AD650C" w:rsidRDefault="00B61F04" w:rsidP="000D2F9C">
      <w:pPr>
        <w:rPr>
          <w:rFonts w:ascii="Times New Roman" w:hAnsi="Times New Roman"/>
          <w:b/>
          <w:bCs/>
          <w:sz w:val="22"/>
          <w:szCs w:val="22"/>
        </w:rPr>
      </w:pPr>
      <w:r w:rsidRPr="00AD650C">
        <w:rPr>
          <w:rFonts w:ascii="Times New Roman" w:hAnsi="Times New Roman"/>
          <w:b/>
          <w:bCs/>
          <w:sz w:val="22"/>
          <w:szCs w:val="22"/>
        </w:rPr>
        <w:t xml:space="preserve">Online Data Link: </w:t>
      </w:r>
      <w:r w:rsidR="00F50451">
        <w:rPr>
          <w:rFonts w:ascii="Times New Roman" w:hAnsi="Times New Roman"/>
          <w:b/>
          <w:bCs/>
          <w:sz w:val="22"/>
          <w:szCs w:val="22"/>
        </w:rPr>
        <w:t xml:space="preserve"> </w:t>
      </w:r>
      <w:hyperlink r:id="rId11" w:history="1">
        <w:r w:rsidR="00AD650C" w:rsidRPr="00E85B4A">
          <w:rPr>
            <w:rStyle w:val="Hyperlink"/>
            <w:sz w:val="22"/>
            <w:szCs w:val="22"/>
          </w:rPr>
          <w:t>http://gis.suhy</w:t>
        </w:r>
        <w:r w:rsidR="00E85B4A" w:rsidRPr="00E85B4A">
          <w:rPr>
            <w:rStyle w:val="Hyperlink"/>
            <w:sz w:val="22"/>
            <w:szCs w:val="22"/>
          </w:rPr>
          <w:t>dro.org/SuWa/09-FISH/9.08-RIVPRO</w:t>
        </w:r>
        <w:r w:rsidR="0086518D" w:rsidRPr="00E85B4A">
          <w:rPr>
            <w:rStyle w:val="Hyperlink"/>
            <w:sz w:val="22"/>
            <w:szCs w:val="22"/>
          </w:rPr>
          <w:t>/</w:t>
        </w:r>
      </w:hyperlink>
    </w:p>
    <w:p w14:paraId="2386BEB1" w14:textId="77777777" w:rsidR="008B1963" w:rsidRPr="00AD650C" w:rsidRDefault="008B1963" w:rsidP="008B1963">
      <w:pPr>
        <w:rPr>
          <w:rFonts w:ascii="Times New Roman" w:hAnsi="Times New Roman"/>
          <w:b/>
          <w:bCs/>
          <w:sz w:val="22"/>
          <w:szCs w:val="22"/>
        </w:rPr>
      </w:pPr>
      <w:r>
        <w:rPr>
          <w:rFonts w:ascii="Times New Roman" w:hAnsi="Times New Roman"/>
          <w:sz w:val="22"/>
          <w:szCs w:val="22"/>
        </w:rPr>
        <w:t xml:space="preserve">File </w:t>
      </w:r>
      <w:r w:rsidRPr="000454E0">
        <w:rPr>
          <w:rFonts w:ascii="Times New Roman" w:hAnsi="Times New Roman"/>
          <w:sz w:val="22"/>
          <w:szCs w:val="22"/>
        </w:rPr>
        <w:t>9_FAQ_Database_Data_Dictionary_201706</w:t>
      </w:r>
      <w:r>
        <w:rPr>
          <w:rFonts w:ascii="Times New Roman" w:hAnsi="Times New Roman"/>
          <w:sz w:val="22"/>
          <w:szCs w:val="22"/>
        </w:rPr>
        <w:t xml:space="preserve">30.pdf at </w:t>
      </w:r>
      <w:hyperlink r:id="rId12" w:history="1">
        <w:r w:rsidRPr="000454E0">
          <w:rPr>
            <w:rStyle w:val="Hyperlink"/>
            <w:sz w:val="22"/>
            <w:szCs w:val="22"/>
          </w:rPr>
          <w:t>http://gis.suhydro.org/SuWa/09-FISH/00/FAQ_Data_Documentation/</w:t>
        </w:r>
      </w:hyperlink>
    </w:p>
    <w:p w14:paraId="29671AFC" w14:textId="7E6E4512" w:rsidR="00AA72F1" w:rsidRPr="00AD650C" w:rsidRDefault="00AA72F1" w:rsidP="00AA72F1">
      <w:pPr>
        <w:rPr>
          <w:rFonts w:ascii="Times New Roman" w:hAnsi="Times New Roman"/>
          <w:b/>
          <w:bCs/>
          <w:sz w:val="22"/>
          <w:szCs w:val="22"/>
        </w:rPr>
      </w:pPr>
      <w:bookmarkStart w:id="0" w:name="_GoBack"/>
      <w:bookmarkEnd w:id="0"/>
    </w:p>
    <w:p w14:paraId="7382EB6B" w14:textId="77777777" w:rsidR="00AA72F1" w:rsidRDefault="00B61F04" w:rsidP="00B61F04">
      <w:pPr>
        <w:rPr>
          <w:rFonts w:ascii="Times New Roman" w:hAnsi="Times New Roman"/>
          <w:sz w:val="22"/>
          <w:szCs w:val="22"/>
        </w:rPr>
      </w:pPr>
      <w:r w:rsidRPr="00AD650C">
        <w:rPr>
          <w:rFonts w:ascii="Times New Roman" w:hAnsi="Times New Roman"/>
          <w:b/>
          <w:bCs/>
          <w:sz w:val="22"/>
          <w:szCs w:val="22"/>
        </w:rPr>
        <w:t xml:space="preserve">Online Report Link:  </w:t>
      </w:r>
      <w:r w:rsidR="00AB5C9D" w:rsidRPr="00F50451">
        <w:rPr>
          <w:rFonts w:ascii="Times New Roman" w:hAnsi="Times New Roman"/>
          <w:sz w:val="22"/>
          <w:szCs w:val="22"/>
        </w:rPr>
        <w:t xml:space="preserve">AEA has prepared several documents </w:t>
      </w:r>
      <w:r w:rsidR="004C7672" w:rsidRPr="00F50451">
        <w:rPr>
          <w:rFonts w:ascii="Times New Roman" w:hAnsi="Times New Roman"/>
          <w:sz w:val="22"/>
          <w:szCs w:val="22"/>
        </w:rPr>
        <w:t xml:space="preserve">with </w:t>
      </w:r>
      <w:r w:rsidR="00083A12" w:rsidRPr="00F50451">
        <w:rPr>
          <w:rFonts w:ascii="Times New Roman" w:hAnsi="Times New Roman"/>
          <w:sz w:val="22"/>
          <w:szCs w:val="22"/>
        </w:rPr>
        <w:t xml:space="preserve">data </w:t>
      </w:r>
      <w:r w:rsidR="00AB5C9D" w:rsidRPr="00F50451">
        <w:rPr>
          <w:rFonts w:ascii="Times New Roman" w:hAnsi="Times New Roman"/>
          <w:sz w:val="22"/>
          <w:szCs w:val="22"/>
        </w:rPr>
        <w:t xml:space="preserve">pertaining to this study </w:t>
      </w:r>
      <w:r w:rsidR="00AB5C9D" w:rsidRPr="00F0251A">
        <w:rPr>
          <w:rFonts w:ascii="Times New Roman" w:hAnsi="Times New Roman"/>
          <w:sz w:val="22"/>
          <w:szCs w:val="22"/>
        </w:rPr>
        <w:t xml:space="preserve">component.  </w:t>
      </w:r>
      <w:r w:rsidR="00083A12" w:rsidRPr="00F0251A">
        <w:rPr>
          <w:rFonts w:ascii="Times New Roman" w:hAnsi="Times New Roman"/>
          <w:sz w:val="22"/>
          <w:szCs w:val="22"/>
        </w:rPr>
        <w:t xml:space="preserve">However, because database QC is an ongoing process, the most </w:t>
      </w:r>
      <w:r w:rsidR="004C7672" w:rsidRPr="00F0251A">
        <w:rPr>
          <w:rFonts w:ascii="Times New Roman" w:hAnsi="Times New Roman"/>
          <w:sz w:val="22"/>
          <w:szCs w:val="22"/>
        </w:rPr>
        <w:t xml:space="preserve">recent </w:t>
      </w:r>
      <w:r w:rsidR="00083A12" w:rsidRPr="00F0251A">
        <w:rPr>
          <w:rFonts w:ascii="Times New Roman" w:hAnsi="Times New Roman"/>
          <w:sz w:val="22"/>
          <w:szCs w:val="22"/>
        </w:rPr>
        <w:t xml:space="preserve">version of the data found through the hyperlink above </w:t>
      </w:r>
      <w:r w:rsidR="004C7672" w:rsidRPr="00F0251A">
        <w:rPr>
          <w:rFonts w:ascii="Times New Roman" w:hAnsi="Times New Roman"/>
          <w:sz w:val="22"/>
          <w:szCs w:val="22"/>
        </w:rPr>
        <w:t xml:space="preserve">may supersede the results reported in study documents.  </w:t>
      </w:r>
      <w:r w:rsidR="00083A12" w:rsidRPr="00F0251A">
        <w:rPr>
          <w:rFonts w:ascii="Times New Roman" w:hAnsi="Times New Roman"/>
          <w:sz w:val="22"/>
          <w:szCs w:val="22"/>
        </w:rPr>
        <w:t>Copies of the datasets used for analysis i</w:t>
      </w:r>
      <w:r w:rsidR="000D2F9C" w:rsidRPr="00F0251A">
        <w:rPr>
          <w:rFonts w:ascii="Times New Roman" w:hAnsi="Times New Roman"/>
          <w:sz w:val="22"/>
          <w:szCs w:val="22"/>
        </w:rPr>
        <w:t>n</w:t>
      </w:r>
      <w:r w:rsidR="00083A12" w:rsidRPr="00F0251A">
        <w:rPr>
          <w:rFonts w:ascii="Times New Roman" w:hAnsi="Times New Roman"/>
          <w:sz w:val="22"/>
          <w:szCs w:val="22"/>
        </w:rPr>
        <w:t xml:space="preserve"> the ISR and SIR are available through the hyperlink found at the beginning of the </w:t>
      </w:r>
      <w:r w:rsidR="004C7672" w:rsidRPr="00F0251A">
        <w:rPr>
          <w:rFonts w:ascii="Times New Roman" w:hAnsi="Times New Roman"/>
          <w:sz w:val="22"/>
          <w:szCs w:val="22"/>
        </w:rPr>
        <w:t>results section (Section 5)</w:t>
      </w:r>
      <w:r w:rsidR="00083A12" w:rsidRPr="00F0251A">
        <w:rPr>
          <w:rFonts w:ascii="Times New Roman" w:hAnsi="Times New Roman"/>
          <w:sz w:val="22"/>
          <w:szCs w:val="22"/>
        </w:rPr>
        <w:t xml:space="preserve">. </w:t>
      </w:r>
      <w:r w:rsidR="00AB5C9D" w:rsidRPr="00F0251A">
        <w:rPr>
          <w:rFonts w:ascii="Times New Roman" w:hAnsi="Times New Roman"/>
          <w:sz w:val="22"/>
          <w:szCs w:val="22"/>
        </w:rPr>
        <w:t xml:space="preserve">To aid review, </w:t>
      </w:r>
      <w:r w:rsidR="00083A12" w:rsidRPr="00F0251A">
        <w:rPr>
          <w:rFonts w:ascii="Times New Roman" w:hAnsi="Times New Roman"/>
          <w:sz w:val="22"/>
          <w:szCs w:val="22"/>
        </w:rPr>
        <w:t>study documents using this study component are</w:t>
      </w:r>
      <w:r w:rsidR="00AB5C9D" w:rsidRPr="00F0251A">
        <w:rPr>
          <w:rFonts w:ascii="Times New Roman" w:hAnsi="Times New Roman"/>
          <w:sz w:val="22"/>
          <w:szCs w:val="22"/>
        </w:rPr>
        <w:t xml:space="preserve"> listed below.  Each of these documents is accessible on AEA’s Project licensing website (</w:t>
      </w:r>
      <w:hyperlink r:id="rId13" w:history="1">
        <w:r w:rsidR="00AB5C9D" w:rsidRPr="00F0251A">
          <w:rPr>
            <w:rStyle w:val="Hyperlink"/>
            <w:sz w:val="22"/>
            <w:szCs w:val="22"/>
          </w:rPr>
          <w:t>http://www.susitna-</w:t>
        </w:r>
        <w:r w:rsidR="00083A12" w:rsidRPr="00F0251A">
          <w:rPr>
            <w:rStyle w:val="Hyperlink"/>
            <w:sz w:val="22"/>
            <w:szCs w:val="22"/>
          </w:rPr>
          <w:t>w</w:t>
        </w:r>
        <w:r w:rsidR="00AB5C9D" w:rsidRPr="00F0251A">
          <w:rPr>
            <w:rStyle w:val="Hyperlink"/>
            <w:sz w:val="22"/>
            <w:szCs w:val="22"/>
          </w:rPr>
          <w:t>atanahydro.org/type/documents/</w:t>
        </w:r>
      </w:hyperlink>
      <w:r w:rsidR="00AB5C9D" w:rsidRPr="00F0251A">
        <w:rPr>
          <w:rFonts w:ascii="Times New Roman" w:hAnsi="Times New Roman"/>
          <w:sz w:val="22"/>
          <w:szCs w:val="22"/>
        </w:rPr>
        <w:t xml:space="preserve">) </w:t>
      </w:r>
      <w:r w:rsidR="00824466" w:rsidRPr="00F0251A">
        <w:rPr>
          <w:rFonts w:ascii="Times New Roman" w:hAnsi="Times New Roman"/>
          <w:sz w:val="22"/>
          <w:szCs w:val="22"/>
        </w:rPr>
        <w:t xml:space="preserve">or through </w:t>
      </w:r>
      <w:r w:rsidR="00AB5C9D" w:rsidRPr="00F0251A">
        <w:rPr>
          <w:rFonts w:ascii="Times New Roman" w:hAnsi="Times New Roman"/>
          <w:sz w:val="22"/>
          <w:szCs w:val="22"/>
        </w:rPr>
        <w:t>FERC’s eLibrary system (</w:t>
      </w:r>
      <w:hyperlink r:id="rId14" w:history="1">
        <w:r w:rsidR="00AB5C9D" w:rsidRPr="00F0251A">
          <w:rPr>
            <w:rStyle w:val="Hyperlink"/>
            <w:sz w:val="22"/>
            <w:szCs w:val="22"/>
          </w:rPr>
          <w:t>http://www.ferc.gov/docs-filing/elibrary.asp</w:t>
        </w:r>
      </w:hyperlink>
      <w:r w:rsidR="00AB5C9D" w:rsidRPr="00F0251A">
        <w:rPr>
          <w:rFonts w:ascii="Times New Roman" w:hAnsi="Times New Roman"/>
          <w:sz w:val="22"/>
          <w:szCs w:val="22"/>
        </w:rPr>
        <w:t>), in Docket No. P-14241.</w:t>
      </w:r>
    </w:p>
    <w:p w14:paraId="008E58B8" w14:textId="77777777" w:rsidR="00C9782D" w:rsidRDefault="00C9782D" w:rsidP="00B61F04">
      <w:pPr>
        <w:rPr>
          <w:rFonts w:ascii="Times New Roman" w:hAnsi="Times New Roman"/>
          <w:sz w:val="22"/>
          <w:szCs w:val="22"/>
        </w:rPr>
      </w:pPr>
    </w:p>
    <w:tbl>
      <w:tblPr>
        <w:tblStyle w:val="TableGrid"/>
        <w:tblW w:w="5000" w:type="pct"/>
        <w:tblInd w:w="-113" w:type="dxa"/>
        <w:tblLook w:val="04A0" w:firstRow="1" w:lastRow="0" w:firstColumn="1" w:lastColumn="0" w:noHBand="0" w:noVBand="1"/>
      </w:tblPr>
      <w:tblGrid>
        <w:gridCol w:w="1609"/>
        <w:gridCol w:w="1219"/>
        <w:gridCol w:w="3373"/>
        <w:gridCol w:w="3375"/>
      </w:tblGrid>
      <w:tr w:rsidR="00C9782D" w:rsidRPr="00313A89" w14:paraId="6F4410D2" w14:textId="77777777" w:rsidTr="00C9782D">
        <w:trPr>
          <w:cantSplit/>
          <w:tblHeader/>
        </w:trPr>
        <w:tc>
          <w:tcPr>
            <w:tcW w:w="747" w:type="pct"/>
            <w:shd w:val="clear" w:color="auto" w:fill="F2F2F2" w:themeFill="background1" w:themeFillShade="F2"/>
            <w:vAlign w:val="bottom"/>
          </w:tcPr>
          <w:p w14:paraId="6FEE2D3C" w14:textId="77777777" w:rsidR="00C9782D" w:rsidRPr="00313A89" w:rsidRDefault="00C9782D" w:rsidP="00F8385F">
            <w:pPr>
              <w:pStyle w:val="TableText"/>
              <w:jc w:val="center"/>
              <w:rPr>
                <w:rFonts w:ascii="Times New Roman" w:hAnsi="Times New Roman" w:cs="Times New Roman"/>
                <w:b/>
                <w:sz w:val="22"/>
                <w:szCs w:val="22"/>
              </w:rPr>
            </w:pPr>
            <w:r w:rsidRPr="00313A89">
              <w:rPr>
                <w:rFonts w:ascii="Times New Roman" w:hAnsi="Times New Roman" w:cs="Times New Roman"/>
                <w:b/>
                <w:sz w:val="22"/>
                <w:szCs w:val="22"/>
              </w:rPr>
              <w:t>Title</w:t>
            </w:r>
          </w:p>
        </w:tc>
        <w:tc>
          <w:tcPr>
            <w:tcW w:w="596" w:type="pct"/>
            <w:shd w:val="clear" w:color="auto" w:fill="F2F2F2" w:themeFill="background1" w:themeFillShade="F2"/>
            <w:vAlign w:val="bottom"/>
          </w:tcPr>
          <w:p w14:paraId="1F4A3EF3" w14:textId="77777777" w:rsidR="00C9782D" w:rsidRPr="00313A89" w:rsidRDefault="00C9782D" w:rsidP="00F8385F">
            <w:pPr>
              <w:pStyle w:val="TableText"/>
              <w:jc w:val="center"/>
              <w:rPr>
                <w:rFonts w:ascii="Times New Roman" w:hAnsi="Times New Roman" w:cs="Times New Roman"/>
                <w:b/>
                <w:sz w:val="22"/>
                <w:szCs w:val="22"/>
              </w:rPr>
            </w:pPr>
            <w:r w:rsidRPr="00313A89">
              <w:rPr>
                <w:rFonts w:ascii="Times New Roman" w:hAnsi="Times New Roman" w:cs="Times New Roman"/>
                <w:b/>
                <w:sz w:val="22"/>
                <w:szCs w:val="22"/>
              </w:rPr>
              <w:t>Date</w:t>
            </w:r>
          </w:p>
        </w:tc>
        <w:tc>
          <w:tcPr>
            <w:tcW w:w="1828" w:type="pct"/>
            <w:shd w:val="clear" w:color="auto" w:fill="F2F2F2" w:themeFill="background1" w:themeFillShade="F2"/>
            <w:vAlign w:val="bottom"/>
          </w:tcPr>
          <w:p w14:paraId="7E5DC1B9" w14:textId="77777777" w:rsidR="00C9782D" w:rsidRPr="00313A89" w:rsidRDefault="00C9782D" w:rsidP="00F8385F">
            <w:pPr>
              <w:pStyle w:val="TableText"/>
              <w:jc w:val="center"/>
              <w:rPr>
                <w:rFonts w:ascii="Times New Roman" w:hAnsi="Times New Roman" w:cs="Times New Roman"/>
                <w:b/>
                <w:sz w:val="22"/>
                <w:szCs w:val="22"/>
              </w:rPr>
            </w:pPr>
            <w:r w:rsidRPr="00313A89">
              <w:rPr>
                <w:rFonts w:ascii="Times New Roman" w:hAnsi="Times New Roman" w:cs="Times New Roman"/>
                <w:b/>
                <w:sz w:val="22"/>
                <w:szCs w:val="22"/>
              </w:rPr>
              <w:t>Description</w:t>
            </w:r>
          </w:p>
        </w:tc>
        <w:tc>
          <w:tcPr>
            <w:tcW w:w="1829" w:type="pct"/>
            <w:shd w:val="clear" w:color="auto" w:fill="F2F2F2" w:themeFill="background1" w:themeFillShade="F2"/>
          </w:tcPr>
          <w:p w14:paraId="6DDDC10D" w14:textId="77777777" w:rsidR="00C9782D" w:rsidRPr="00313A89" w:rsidRDefault="00C9782D" w:rsidP="00F8385F">
            <w:pPr>
              <w:pStyle w:val="TableText"/>
              <w:jc w:val="center"/>
              <w:rPr>
                <w:rFonts w:ascii="Times New Roman" w:hAnsi="Times New Roman" w:cs="Times New Roman"/>
                <w:b/>
                <w:sz w:val="22"/>
                <w:szCs w:val="22"/>
              </w:rPr>
            </w:pPr>
            <w:r w:rsidRPr="00313A89">
              <w:rPr>
                <w:rFonts w:ascii="Times New Roman" w:hAnsi="Times New Roman" w:cs="Times New Roman"/>
                <w:b/>
                <w:sz w:val="22"/>
                <w:szCs w:val="22"/>
              </w:rPr>
              <w:t>Link</w:t>
            </w:r>
          </w:p>
        </w:tc>
      </w:tr>
      <w:tr w:rsidR="00C9782D" w:rsidRPr="00313A89" w14:paraId="0C8A4DFD" w14:textId="77777777" w:rsidTr="00C9782D">
        <w:trPr>
          <w:cantSplit/>
        </w:trPr>
        <w:tc>
          <w:tcPr>
            <w:tcW w:w="747" w:type="pct"/>
            <w:vAlign w:val="center"/>
          </w:tcPr>
          <w:p w14:paraId="2146474B" w14:textId="77777777" w:rsidR="00C9782D" w:rsidRPr="00313A89" w:rsidRDefault="00C9782D" w:rsidP="00F8385F">
            <w:pPr>
              <w:pStyle w:val="TableText"/>
              <w:jc w:val="left"/>
              <w:rPr>
                <w:rFonts w:ascii="Times New Roman" w:hAnsi="Times New Roman" w:cs="Times New Roman"/>
                <w:b/>
                <w:color w:val="222222"/>
                <w:sz w:val="22"/>
                <w:szCs w:val="22"/>
                <w:shd w:val="clear" w:color="auto" w:fill="FFFFFF"/>
              </w:rPr>
            </w:pPr>
            <w:r w:rsidRPr="00313A89">
              <w:rPr>
                <w:rFonts w:ascii="Times New Roman" w:hAnsi="Times New Roman" w:cs="Times New Roman"/>
                <w:sz w:val="22"/>
                <w:szCs w:val="22"/>
              </w:rPr>
              <w:t>Draft Initial Study Report for Study 9.8</w:t>
            </w:r>
          </w:p>
        </w:tc>
        <w:tc>
          <w:tcPr>
            <w:tcW w:w="596" w:type="pct"/>
            <w:vAlign w:val="center"/>
          </w:tcPr>
          <w:p w14:paraId="2029DD97" w14:textId="77777777" w:rsidR="00C9782D" w:rsidRPr="00313A89" w:rsidRDefault="00C9782D" w:rsidP="00F8385F">
            <w:pPr>
              <w:pStyle w:val="TableText"/>
              <w:jc w:val="center"/>
              <w:rPr>
                <w:rFonts w:ascii="Times New Roman" w:hAnsi="Times New Roman" w:cs="Times New Roman"/>
                <w:b/>
                <w:sz w:val="22"/>
                <w:szCs w:val="22"/>
              </w:rPr>
            </w:pPr>
            <w:r w:rsidRPr="00313A89">
              <w:rPr>
                <w:rFonts w:ascii="Times New Roman" w:hAnsi="Times New Roman" w:cs="Times New Roman"/>
                <w:sz w:val="22"/>
                <w:szCs w:val="22"/>
              </w:rPr>
              <w:t>2/3/2014</w:t>
            </w:r>
          </w:p>
        </w:tc>
        <w:tc>
          <w:tcPr>
            <w:tcW w:w="1828" w:type="pct"/>
            <w:vAlign w:val="center"/>
          </w:tcPr>
          <w:p w14:paraId="0126BF6E" w14:textId="77777777" w:rsidR="00C9782D" w:rsidRPr="00313A89" w:rsidRDefault="00C9782D" w:rsidP="00F8385F">
            <w:pPr>
              <w:pStyle w:val="TableText"/>
              <w:jc w:val="left"/>
              <w:rPr>
                <w:rFonts w:ascii="Times New Roman" w:hAnsi="Times New Roman" w:cs="Times New Roman"/>
                <w:b/>
                <w:sz w:val="22"/>
                <w:szCs w:val="22"/>
              </w:rPr>
            </w:pPr>
            <w:r w:rsidRPr="00313A89">
              <w:rPr>
                <w:rFonts w:ascii="Times New Roman" w:hAnsi="Times New Roman" w:cs="Times New Roman"/>
                <w:sz w:val="22"/>
                <w:szCs w:val="22"/>
              </w:rPr>
              <w:t>This draft of the ISR summarized the study methods and variances during the 2013 study season, and presented preliminary data collected for Study 9.8.  This draft ISR was later republished as Part A of the final ISR.</w:t>
            </w:r>
          </w:p>
        </w:tc>
        <w:tc>
          <w:tcPr>
            <w:tcW w:w="1829" w:type="pct"/>
          </w:tcPr>
          <w:p w14:paraId="468A7CB5" w14:textId="77777777" w:rsidR="00C9782D" w:rsidRPr="00313A89" w:rsidRDefault="002968C8" w:rsidP="00F8385F">
            <w:pPr>
              <w:pStyle w:val="TableText"/>
              <w:rPr>
                <w:rFonts w:ascii="Times New Roman" w:hAnsi="Times New Roman" w:cs="Times New Roman"/>
                <w:sz w:val="22"/>
                <w:szCs w:val="22"/>
              </w:rPr>
            </w:pPr>
            <w:hyperlink r:id="rId15" w:history="1">
              <w:r w:rsidR="00C9782D" w:rsidRPr="00313A89">
                <w:rPr>
                  <w:rStyle w:val="Hyperlink"/>
                  <w:sz w:val="22"/>
                  <w:szCs w:val="22"/>
                </w:rPr>
                <w:t>Draft ISR Part A for Study 9.8 (File 1)</w:t>
              </w:r>
            </w:hyperlink>
          </w:p>
          <w:p w14:paraId="49DF09DD" w14:textId="77777777" w:rsidR="00C9782D" w:rsidRPr="00313A89" w:rsidRDefault="002968C8" w:rsidP="00F8385F">
            <w:pPr>
              <w:pStyle w:val="TableText"/>
              <w:rPr>
                <w:rFonts w:ascii="Times New Roman" w:hAnsi="Times New Roman" w:cs="Times New Roman"/>
                <w:sz w:val="22"/>
                <w:szCs w:val="22"/>
              </w:rPr>
            </w:pPr>
            <w:hyperlink r:id="rId16" w:history="1">
              <w:r w:rsidR="00C9782D" w:rsidRPr="00313A89">
                <w:rPr>
                  <w:rStyle w:val="Hyperlink"/>
                  <w:sz w:val="22"/>
                  <w:szCs w:val="22"/>
                </w:rPr>
                <w:t>Draft ISR Part A for Study 9.8 (File 2)</w:t>
              </w:r>
            </w:hyperlink>
          </w:p>
        </w:tc>
      </w:tr>
      <w:tr w:rsidR="00C9782D" w:rsidRPr="00313A89" w14:paraId="01C6A65D" w14:textId="77777777" w:rsidTr="00C9782D">
        <w:trPr>
          <w:cantSplit/>
        </w:trPr>
        <w:tc>
          <w:tcPr>
            <w:tcW w:w="747" w:type="pct"/>
            <w:vAlign w:val="center"/>
          </w:tcPr>
          <w:p w14:paraId="30DE8933" w14:textId="77777777" w:rsidR="00C9782D" w:rsidRPr="00313A89" w:rsidRDefault="00C9782D" w:rsidP="00F8385F">
            <w:pPr>
              <w:pStyle w:val="TableText"/>
              <w:jc w:val="left"/>
              <w:rPr>
                <w:rFonts w:ascii="Times New Roman" w:hAnsi="Times New Roman" w:cs="Times New Roman"/>
                <w:b/>
                <w:sz w:val="22"/>
                <w:szCs w:val="22"/>
              </w:rPr>
            </w:pPr>
            <w:r w:rsidRPr="00313A89">
              <w:rPr>
                <w:rFonts w:ascii="Times New Roman" w:hAnsi="Times New Roman" w:cs="Times New Roman"/>
                <w:sz w:val="22"/>
                <w:szCs w:val="22"/>
              </w:rPr>
              <w:t>Initial Study Report for Study 9.8</w:t>
            </w:r>
          </w:p>
        </w:tc>
        <w:tc>
          <w:tcPr>
            <w:tcW w:w="596" w:type="pct"/>
            <w:vAlign w:val="center"/>
          </w:tcPr>
          <w:p w14:paraId="64423C65" w14:textId="77777777" w:rsidR="00C9782D" w:rsidRPr="00313A89" w:rsidRDefault="00C9782D" w:rsidP="00F8385F">
            <w:pPr>
              <w:pStyle w:val="TableText"/>
              <w:jc w:val="center"/>
              <w:rPr>
                <w:rFonts w:ascii="Times New Roman" w:hAnsi="Times New Roman" w:cs="Times New Roman"/>
                <w:b/>
                <w:sz w:val="22"/>
                <w:szCs w:val="22"/>
              </w:rPr>
            </w:pPr>
            <w:r w:rsidRPr="00313A89">
              <w:rPr>
                <w:rFonts w:ascii="Times New Roman" w:hAnsi="Times New Roman" w:cs="Times New Roman"/>
                <w:sz w:val="22"/>
                <w:szCs w:val="22"/>
              </w:rPr>
              <w:t>6/3/2014</w:t>
            </w:r>
          </w:p>
        </w:tc>
        <w:tc>
          <w:tcPr>
            <w:tcW w:w="1828" w:type="pct"/>
            <w:vAlign w:val="center"/>
          </w:tcPr>
          <w:p w14:paraId="5C13EAD9" w14:textId="77777777" w:rsidR="00C9782D" w:rsidRPr="00313A89" w:rsidRDefault="00C9782D" w:rsidP="00F8385F">
            <w:pPr>
              <w:pStyle w:val="TableText"/>
              <w:jc w:val="left"/>
              <w:rPr>
                <w:rFonts w:ascii="Times New Roman" w:hAnsi="Times New Roman" w:cs="Times New Roman"/>
                <w:b/>
                <w:sz w:val="22"/>
                <w:szCs w:val="22"/>
              </w:rPr>
            </w:pPr>
            <w:r w:rsidRPr="00313A89">
              <w:rPr>
                <w:rFonts w:ascii="Times New Roman" w:hAnsi="Times New Roman" w:cs="Times New Roman"/>
                <w:sz w:val="22"/>
                <w:szCs w:val="22"/>
              </w:rPr>
              <w:t>This document is the Initial Study Report (Parts A, B and C) for Study 9.8.  Part A republishes the Draft ISR.  Part B identifies supplemental information and errata in Part A.  Part C presents study modifications and plans for completing the study.</w:t>
            </w:r>
          </w:p>
        </w:tc>
        <w:tc>
          <w:tcPr>
            <w:tcW w:w="1829" w:type="pct"/>
          </w:tcPr>
          <w:p w14:paraId="03255FDA" w14:textId="77777777" w:rsidR="00C9782D" w:rsidRPr="00313A89" w:rsidRDefault="002968C8" w:rsidP="00F8385F">
            <w:pPr>
              <w:pStyle w:val="TableText"/>
              <w:rPr>
                <w:rFonts w:ascii="Times New Roman" w:hAnsi="Times New Roman" w:cs="Times New Roman"/>
                <w:sz w:val="22"/>
                <w:szCs w:val="22"/>
              </w:rPr>
            </w:pPr>
            <w:hyperlink r:id="rId17" w:history="1">
              <w:r w:rsidR="00C9782D" w:rsidRPr="00313A89">
                <w:rPr>
                  <w:rStyle w:val="Hyperlink"/>
                  <w:sz w:val="22"/>
                  <w:szCs w:val="22"/>
                </w:rPr>
                <w:t>ISR Part A for Study 9.8 (File 1)</w:t>
              </w:r>
            </w:hyperlink>
          </w:p>
          <w:p w14:paraId="4BDAD994" w14:textId="77777777" w:rsidR="00C9782D" w:rsidRPr="00313A89" w:rsidRDefault="002968C8" w:rsidP="00F8385F">
            <w:pPr>
              <w:pStyle w:val="TableText"/>
              <w:rPr>
                <w:rFonts w:ascii="Times New Roman" w:hAnsi="Times New Roman" w:cs="Times New Roman"/>
                <w:sz w:val="22"/>
                <w:szCs w:val="22"/>
              </w:rPr>
            </w:pPr>
            <w:hyperlink r:id="rId18" w:history="1">
              <w:r w:rsidR="00C9782D" w:rsidRPr="00313A89">
                <w:rPr>
                  <w:rStyle w:val="Hyperlink"/>
                  <w:sz w:val="22"/>
                  <w:szCs w:val="22"/>
                </w:rPr>
                <w:t>ISR Part A for Study 9.8 (File 2)</w:t>
              </w:r>
            </w:hyperlink>
          </w:p>
          <w:p w14:paraId="25D9E321" w14:textId="77777777" w:rsidR="00C9782D" w:rsidRPr="00313A89" w:rsidRDefault="002968C8" w:rsidP="00F8385F">
            <w:pPr>
              <w:pStyle w:val="TableText"/>
              <w:rPr>
                <w:rFonts w:ascii="Times New Roman" w:hAnsi="Times New Roman" w:cs="Times New Roman"/>
                <w:sz w:val="22"/>
                <w:szCs w:val="22"/>
              </w:rPr>
            </w:pPr>
            <w:hyperlink r:id="rId19" w:history="1">
              <w:r w:rsidR="00C9782D" w:rsidRPr="00313A89">
                <w:rPr>
                  <w:rStyle w:val="Hyperlink"/>
                  <w:sz w:val="22"/>
                  <w:szCs w:val="22"/>
                </w:rPr>
                <w:t>ISR Part B for Study 9.8</w:t>
              </w:r>
            </w:hyperlink>
          </w:p>
          <w:p w14:paraId="32EB23BC" w14:textId="77777777" w:rsidR="00C9782D" w:rsidRPr="00313A89" w:rsidRDefault="002968C8" w:rsidP="00F8385F">
            <w:pPr>
              <w:pStyle w:val="TableText"/>
              <w:rPr>
                <w:rFonts w:ascii="Times New Roman" w:hAnsi="Times New Roman" w:cs="Times New Roman"/>
                <w:sz w:val="22"/>
                <w:szCs w:val="22"/>
              </w:rPr>
            </w:pPr>
            <w:hyperlink r:id="rId20" w:history="1">
              <w:r w:rsidR="00C9782D" w:rsidRPr="00313A89">
                <w:rPr>
                  <w:rStyle w:val="Hyperlink"/>
                  <w:sz w:val="22"/>
                  <w:szCs w:val="22"/>
                </w:rPr>
                <w:t>ISR Part C for Study 9.8</w:t>
              </w:r>
            </w:hyperlink>
          </w:p>
        </w:tc>
      </w:tr>
      <w:tr w:rsidR="00C9782D" w:rsidRPr="00313A89" w14:paraId="2B0A4B49" w14:textId="77777777" w:rsidTr="00C9782D">
        <w:trPr>
          <w:cantSplit/>
        </w:trPr>
        <w:tc>
          <w:tcPr>
            <w:tcW w:w="747" w:type="pct"/>
            <w:vAlign w:val="center"/>
          </w:tcPr>
          <w:p w14:paraId="3CE8E0B4" w14:textId="77777777" w:rsidR="00C9782D" w:rsidRPr="00313A89" w:rsidRDefault="00C9782D" w:rsidP="00F8385F">
            <w:pPr>
              <w:pStyle w:val="TableText"/>
              <w:jc w:val="left"/>
              <w:rPr>
                <w:rFonts w:ascii="Times New Roman" w:hAnsi="Times New Roman" w:cs="Times New Roman"/>
                <w:b/>
                <w:sz w:val="22"/>
                <w:szCs w:val="22"/>
              </w:rPr>
            </w:pPr>
            <w:r w:rsidRPr="00313A89">
              <w:rPr>
                <w:rFonts w:ascii="Times New Roman" w:hAnsi="Times New Roman" w:cs="Times New Roman"/>
                <w:sz w:val="22"/>
                <w:szCs w:val="22"/>
              </w:rPr>
              <w:lastRenderedPageBreak/>
              <w:t>Analysis of Potentially Dewatered River Productivity Sampling Sites in 2013</w:t>
            </w:r>
          </w:p>
        </w:tc>
        <w:tc>
          <w:tcPr>
            <w:tcW w:w="596" w:type="pct"/>
            <w:vAlign w:val="center"/>
          </w:tcPr>
          <w:p w14:paraId="4D012598" w14:textId="77777777" w:rsidR="00C9782D" w:rsidRPr="00313A89" w:rsidRDefault="00C9782D" w:rsidP="00F8385F">
            <w:pPr>
              <w:pStyle w:val="TableText"/>
              <w:jc w:val="center"/>
              <w:rPr>
                <w:rFonts w:ascii="Times New Roman" w:hAnsi="Times New Roman" w:cs="Times New Roman"/>
                <w:b/>
                <w:sz w:val="22"/>
                <w:szCs w:val="22"/>
              </w:rPr>
            </w:pPr>
            <w:r w:rsidRPr="00313A89">
              <w:rPr>
                <w:rFonts w:ascii="Times New Roman" w:hAnsi="Times New Roman" w:cs="Times New Roman"/>
                <w:sz w:val="22"/>
                <w:szCs w:val="22"/>
              </w:rPr>
              <w:t>6/3/2014</w:t>
            </w:r>
          </w:p>
        </w:tc>
        <w:tc>
          <w:tcPr>
            <w:tcW w:w="1828" w:type="pct"/>
            <w:vAlign w:val="center"/>
          </w:tcPr>
          <w:p w14:paraId="400C1EA5" w14:textId="77777777" w:rsidR="00C9782D" w:rsidRPr="00313A89" w:rsidRDefault="00C9782D" w:rsidP="00F8385F">
            <w:pPr>
              <w:pStyle w:val="TableText"/>
              <w:jc w:val="left"/>
              <w:rPr>
                <w:rFonts w:ascii="Times New Roman" w:hAnsi="Times New Roman" w:cs="Times New Roman"/>
                <w:b/>
                <w:sz w:val="22"/>
                <w:szCs w:val="22"/>
              </w:rPr>
            </w:pPr>
            <w:r w:rsidRPr="00313A89">
              <w:rPr>
                <w:rFonts w:ascii="Times New Roman" w:hAnsi="Times New Roman" w:cs="Times New Roman"/>
                <w:sz w:val="22"/>
                <w:szCs w:val="22"/>
              </w:rPr>
              <w:t>This document is included in the ISR Part A as Appendix C.  This technical memorandum provides detail on the approach taken to provide an estimate of how many Hess samples taken during 2013 on the Susitna River were potentially dewatered during the 30 days prior to being collected, and provides an estimate of the proportion of samples subject to dewatering.</w:t>
            </w:r>
          </w:p>
        </w:tc>
        <w:tc>
          <w:tcPr>
            <w:tcW w:w="1829" w:type="pct"/>
          </w:tcPr>
          <w:p w14:paraId="2C008565" w14:textId="77777777" w:rsidR="00C9782D" w:rsidRPr="00313A89" w:rsidRDefault="002968C8" w:rsidP="00F8385F">
            <w:pPr>
              <w:pStyle w:val="TableText"/>
              <w:rPr>
                <w:rFonts w:ascii="Times New Roman" w:hAnsi="Times New Roman" w:cs="Times New Roman"/>
                <w:sz w:val="22"/>
                <w:szCs w:val="22"/>
              </w:rPr>
            </w:pPr>
            <w:hyperlink r:id="rId21" w:history="1">
              <w:r w:rsidR="00C9782D" w:rsidRPr="00313A89">
                <w:rPr>
                  <w:rStyle w:val="Hyperlink"/>
                  <w:sz w:val="22"/>
                  <w:szCs w:val="22"/>
                </w:rPr>
                <w:t>June 2014 TM for Study 9.8</w:t>
              </w:r>
            </w:hyperlink>
          </w:p>
        </w:tc>
      </w:tr>
      <w:tr w:rsidR="00C9782D" w:rsidRPr="00313A89" w14:paraId="0549C4B9" w14:textId="77777777" w:rsidTr="00C9782D">
        <w:trPr>
          <w:cantSplit/>
        </w:trPr>
        <w:tc>
          <w:tcPr>
            <w:tcW w:w="747" w:type="pct"/>
            <w:vAlign w:val="center"/>
          </w:tcPr>
          <w:p w14:paraId="44F6EFF5" w14:textId="77777777" w:rsidR="00C9782D" w:rsidRPr="00313A89" w:rsidRDefault="00C9782D" w:rsidP="00F8385F">
            <w:pPr>
              <w:pStyle w:val="TableText"/>
              <w:jc w:val="left"/>
              <w:rPr>
                <w:rFonts w:ascii="Times New Roman" w:hAnsi="Times New Roman" w:cs="Times New Roman"/>
                <w:b/>
                <w:sz w:val="22"/>
                <w:szCs w:val="22"/>
              </w:rPr>
            </w:pPr>
            <w:r w:rsidRPr="00313A89">
              <w:rPr>
                <w:rFonts w:ascii="Times New Roman" w:hAnsi="Times New Roman" w:cs="Times New Roman"/>
                <w:sz w:val="22"/>
                <w:szCs w:val="22"/>
              </w:rPr>
              <w:t>2013 Initial River Productivity Results Technical Memorandum</w:t>
            </w:r>
          </w:p>
        </w:tc>
        <w:tc>
          <w:tcPr>
            <w:tcW w:w="596" w:type="pct"/>
            <w:vAlign w:val="center"/>
          </w:tcPr>
          <w:p w14:paraId="50606BEF" w14:textId="77777777" w:rsidR="00C9782D" w:rsidRPr="00313A89" w:rsidRDefault="00C9782D" w:rsidP="00F8385F">
            <w:pPr>
              <w:pStyle w:val="TableText"/>
              <w:jc w:val="center"/>
              <w:rPr>
                <w:rFonts w:ascii="Times New Roman" w:hAnsi="Times New Roman" w:cs="Times New Roman"/>
                <w:b/>
                <w:sz w:val="22"/>
                <w:szCs w:val="22"/>
              </w:rPr>
            </w:pPr>
            <w:r w:rsidRPr="00313A89">
              <w:rPr>
                <w:rFonts w:ascii="Times New Roman" w:hAnsi="Times New Roman" w:cs="Times New Roman"/>
                <w:sz w:val="22"/>
                <w:szCs w:val="22"/>
              </w:rPr>
              <w:t>9/26/14</w:t>
            </w:r>
          </w:p>
        </w:tc>
        <w:tc>
          <w:tcPr>
            <w:tcW w:w="1828" w:type="pct"/>
            <w:vAlign w:val="center"/>
          </w:tcPr>
          <w:p w14:paraId="1E19992D" w14:textId="77777777" w:rsidR="00C9782D" w:rsidRPr="00313A89" w:rsidRDefault="00C9782D" w:rsidP="00F8385F">
            <w:pPr>
              <w:pStyle w:val="TableText"/>
              <w:jc w:val="left"/>
              <w:rPr>
                <w:rFonts w:ascii="Times New Roman" w:hAnsi="Times New Roman" w:cs="Times New Roman"/>
                <w:sz w:val="22"/>
                <w:szCs w:val="22"/>
              </w:rPr>
            </w:pPr>
            <w:r w:rsidRPr="00313A89">
              <w:rPr>
                <w:rFonts w:ascii="Times New Roman" w:hAnsi="Times New Roman" w:cs="Times New Roman"/>
                <w:sz w:val="22"/>
                <w:szCs w:val="22"/>
              </w:rPr>
              <w:t>This technical memorandum provides a preliminary review and summary of 2013 River Productivity Study sample results based on laboratory data received after the ISR submittal in June 2014.</w:t>
            </w:r>
          </w:p>
        </w:tc>
        <w:tc>
          <w:tcPr>
            <w:tcW w:w="1829" w:type="pct"/>
          </w:tcPr>
          <w:p w14:paraId="571615A8" w14:textId="77777777" w:rsidR="00C9782D" w:rsidRPr="00313A89" w:rsidRDefault="002968C8" w:rsidP="00F8385F">
            <w:pPr>
              <w:pStyle w:val="TableText"/>
              <w:rPr>
                <w:rFonts w:ascii="Times New Roman" w:hAnsi="Times New Roman" w:cs="Times New Roman"/>
                <w:sz w:val="22"/>
                <w:szCs w:val="22"/>
              </w:rPr>
            </w:pPr>
            <w:hyperlink r:id="rId22" w:history="1">
              <w:r w:rsidR="00C9782D" w:rsidRPr="00313A89">
                <w:rPr>
                  <w:rStyle w:val="Hyperlink"/>
                  <w:sz w:val="22"/>
                  <w:szCs w:val="22"/>
                </w:rPr>
                <w:t>Sept. 2014 TM for Study 9.8</w:t>
              </w:r>
            </w:hyperlink>
          </w:p>
        </w:tc>
      </w:tr>
      <w:tr w:rsidR="00C9782D" w:rsidRPr="00313A89" w14:paraId="50BD9537" w14:textId="77777777" w:rsidTr="00C9782D">
        <w:trPr>
          <w:cantSplit/>
        </w:trPr>
        <w:tc>
          <w:tcPr>
            <w:tcW w:w="747" w:type="pct"/>
            <w:tcBorders>
              <w:bottom w:val="single" w:sz="4" w:space="0" w:color="auto"/>
            </w:tcBorders>
            <w:vAlign w:val="center"/>
          </w:tcPr>
          <w:p w14:paraId="7A0C95E4" w14:textId="77777777" w:rsidR="00C9782D" w:rsidRPr="00313A89" w:rsidRDefault="00C9782D" w:rsidP="00F8385F">
            <w:pPr>
              <w:pStyle w:val="TableText"/>
              <w:jc w:val="left"/>
              <w:rPr>
                <w:rFonts w:ascii="Times New Roman" w:hAnsi="Times New Roman" w:cs="Times New Roman"/>
                <w:b/>
                <w:sz w:val="22"/>
                <w:szCs w:val="22"/>
              </w:rPr>
            </w:pPr>
            <w:r w:rsidRPr="00313A89">
              <w:rPr>
                <w:rFonts w:ascii="Times New Roman" w:hAnsi="Times New Roman" w:cs="Times New Roman"/>
                <w:sz w:val="22"/>
                <w:szCs w:val="22"/>
              </w:rPr>
              <w:t>2014 Field Season River Productivity Progress Report Technical Memorandum</w:t>
            </w:r>
          </w:p>
        </w:tc>
        <w:tc>
          <w:tcPr>
            <w:tcW w:w="596" w:type="pct"/>
            <w:vAlign w:val="center"/>
          </w:tcPr>
          <w:p w14:paraId="4FDF3DDE" w14:textId="77777777" w:rsidR="00C9782D" w:rsidRPr="00313A89" w:rsidRDefault="00C9782D" w:rsidP="00F8385F">
            <w:pPr>
              <w:pStyle w:val="TableText"/>
              <w:jc w:val="center"/>
              <w:rPr>
                <w:rFonts w:ascii="Times New Roman" w:hAnsi="Times New Roman" w:cs="Times New Roman"/>
                <w:b/>
                <w:sz w:val="22"/>
                <w:szCs w:val="22"/>
              </w:rPr>
            </w:pPr>
            <w:r w:rsidRPr="00313A89">
              <w:rPr>
                <w:rFonts w:ascii="Times New Roman" w:hAnsi="Times New Roman" w:cs="Times New Roman"/>
                <w:sz w:val="22"/>
                <w:szCs w:val="22"/>
              </w:rPr>
              <w:t>9/26/2014</w:t>
            </w:r>
          </w:p>
        </w:tc>
        <w:tc>
          <w:tcPr>
            <w:tcW w:w="1828" w:type="pct"/>
            <w:vAlign w:val="center"/>
          </w:tcPr>
          <w:p w14:paraId="4255592C" w14:textId="77777777" w:rsidR="00C9782D" w:rsidRPr="00313A89" w:rsidRDefault="00C9782D" w:rsidP="00F8385F">
            <w:pPr>
              <w:pStyle w:val="TableText"/>
              <w:jc w:val="left"/>
              <w:rPr>
                <w:rFonts w:ascii="Times New Roman" w:hAnsi="Times New Roman" w:cs="Times New Roman"/>
                <w:b/>
                <w:sz w:val="22"/>
                <w:szCs w:val="22"/>
              </w:rPr>
            </w:pPr>
            <w:r w:rsidRPr="00313A89">
              <w:rPr>
                <w:rFonts w:ascii="Times New Roman" w:hAnsi="Times New Roman" w:cs="Times New Roman"/>
                <w:sz w:val="22"/>
                <w:szCs w:val="22"/>
              </w:rPr>
              <w:t>This technical memorandum presents an update on activities conducted during the Spring field sampling event in June 2014, which was focused on data collection to support the needs of the trophic modeling and stable isotope analysis objectives of the River Productivity Study.</w:t>
            </w:r>
          </w:p>
        </w:tc>
        <w:tc>
          <w:tcPr>
            <w:tcW w:w="1829" w:type="pct"/>
          </w:tcPr>
          <w:p w14:paraId="5F4AB98F" w14:textId="77777777" w:rsidR="00C9782D" w:rsidRPr="00313A89" w:rsidRDefault="002968C8" w:rsidP="00F8385F">
            <w:pPr>
              <w:pStyle w:val="TableText"/>
              <w:rPr>
                <w:rFonts w:ascii="Times New Roman" w:hAnsi="Times New Roman" w:cs="Times New Roman"/>
                <w:sz w:val="22"/>
                <w:szCs w:val="22"/>
              </w:rPr>
            </w:pPr>
            <w:hyperlink r:id="rId23" w:history="1">
              <w:r w:rsidR="00C9782D" w:rsidRPr="00313A89">
                <w:rPr>
                  <w:rStyle w:val="Hyperlink"/>
                  <w:sz w:val="22"/>
                  <w:szCs w:val="22"/>
                </w:rPr>
                <w:t>Sept. 2014 TM for Study 9.8</w:t>
              </w:r>
            </w:hyperlink>
          </w:p>
        </w:tc>
      </w:tr>
      <w:tr w:rsidR="00C9782D" w:rsidRPr="00313A89" w14:paraId="0D19EA33" w14:textId="77777777" w:rsidTr="00C9782D">
        <w:trPr>
          <w:cantSplit/>
        </w:trPr>
        <w:tc>
          <w:tcPr>
            <w:tcW w:w="747" w:type="pct"/>
            <w:vAlign w:val="center"/>
          </w:tcPr>
          <w:p w14:paraId="141238E6" w14:textId="77777777" w:rsidR="00C9782D" w:rsidRPr="00313A89" w:rsidRDefault="00C9782D" w:rsidP="00F8385F">
            <w:pPr>
              <w:pStyle w:val="TableText"/>
              <w:jc w:val="left"/>
              <w:rPr>
                <w:rFonts w:ascii="Times New Roman" w:hAnsi="Times New Roman" w:cs="Times New Roman"/>
                <w:sz w:val="22"/>
                <w:szCs w:val="22"/>
              </w:rPr>
            </w:pPr>
            <w:r w:rsidRPr="00313A89">
              <w:rPr>
                <w:rFonts w:ascii="Times New Roman" w:hAnsi="Times New Roman" w:cs="Times New Roman"/>
                <w:sz w:val="22"/>
                <w:szCs w:val="22"/>
              </w:rPr>
              <w:t>Initial Study Report, Errata to Appendix A</w:t>
            </w:r>
          </w:p>
        </w:tc>
        <w:tc>
          <w:tcPr>
            <w:tcW w:w="596" w:type="pct"/>
            <w:vAlign w:val="center"/>
          </w:tcPr>
          <w:p w14:paraId="1A1D81D6" w14:textId="77777777" w:rsidR="00C9782D" w:rsidRPr="00313A89" w:rsidRDefault="00C9782D" w:rsidP="00F8385F">
            <w:pPr>
              <w:pStyle w:val="TableText"/>
              <w:jc w:val="center"/>
              <w:rPr>
                <w:rFonts w:ascii="Times New Roman" w:hAnsi="Times New Roman" w:cs="Times New Roman"/>
                <w:sz w:val="22"/>
                <w:szCs w:val="22"/>
              </w:rPr>
            </w:pPr>
          </w:p>
          <w:p w14:paraId="790A9DA5" w14:textId="77777777" w:rsidR="00C9782D" w:rsidRPr="00313A89" w:rsidRDefault="00C9782D" w:rsidP="00F8385F">
            <w:pPr>
              <w:pStyle w:val="TableText"/>
              <w:jc w:val="center"/>
              <w:rPr>
                <w:rFonts w:ascii="Times New Roman" w:hAnsi="Times New Roman" w:cs="Times New Roman"/>
                <w:sz w:val="22"/>
                <w:szCs w:val="22"/>
              </w:rPr>
            </w:pPr>
            <w:r w:rsidRPr="00313A89">
              <w:rPr>
                <w:rFonts w:ascii="Times New Roman" w:hAnsi="Times New Roman" w:cs="Times New Roman"/>
                <w:sz w:val="22"/>
                <w:szCs w:val="22"/>
              </w:rPr>
              <w:t>11/26/14</w:t>
            </w:r>
          </w:p>
        </w:tc>
        <w:tc>
          <w:tcPr>
            <w:tcW w:w="1828" w:type="pct"/>
            <w:vAlign w:val="center"/>
          </w:tcPr>
          <w:p w14:paraId="274EB7E8" w14:textId="77777777" w:rsidR="00C9782D" w:rsidRPr="00313A89" w:rsidRDefault="00C9782D" w:rsidP="00F8385F">
            <w:pPr>
              <w:pStyle w:val="TableText"/>
              <w:jc w:val="left"/>
              <w:rPr>
                <w:rFonts w:ascii="Times New Roman" w:hAnsi="Times New Roman" w:cs="Times New Roman"/>
                <w:sz w:val="22"/>
                <w:szCs w:val="22"/>
              </w:rPr>
            </w:pPr>
            <w:r w:rsidRPr="00313A89">
              <w:rPr>
                <w:rFonts w:ascii="Times New Roman" w:hAnsi="Times New Roman" w:cs="Times New Roman"/>
                <w:sz w:val="22"/>
                <w:szCs w:val="22"/>
              </w:rPr>
              <w:t>Errata to the whitepaper “Review of the Effects of Hydropower on Factors Controlling Benthic Communities” properly crediting the source of some of the content used in the review.</w:t>
            </w:r>
          </w:p>
        </w:tc>
        <w:tc>
          <w:tcPr>
            <w:tcW w:w="1829" w:type="pct"/>
          </w:tcPr>
          <w:p w14:paraId="11F20797" w14:textId="77777777" w:rsidR="00C9782D" w:rsidRPr="00313A89" w:rsidRDefault="002968C8" w:rsidP="00F8385F">
            <w:pPr>
              <w:pStyle w:val="TableText"/>
              <w:rPr>
                <w:rFonts w:ascii="Times New Roman" w:hAnsi="Times New Roman" w:cs="Times New Roman"/>
                <w:sz w:val="22"/>
                <w:szCs w:val="22"/>
              </w:rPr>
            </w:pPr>
            <w:hyperlink r:id="rId24" w:history="1">
              <w:r w:rsidR="00C9782D" w:rsidRPr="00313A89">
                <w:rPr>
                  <w:rStyle w:val="Hyperlink"/>
                  <w:sz w:val="22"/>
                  <w:szCs w:val="22"/>
                </w:rPr>
                <w:t>Nov. 2014 TM for Study 9.8</w:t>
              </w:r>
            </w:hyperlink>
          </w:p>
        </w:tc>
      </w:tr>
      <w:tr w:rsidR="00C9782D" w:rsidRPr="00313A89" w14:paraId="37A7FC6F" w14:textId="77777777" w:rsidTr="00C9782D">
        <w:trPr>
          <w:cantSplit/>
        </w:trPr>
        <w:tc>
          <w:tcPr>
            <w:tcW w:w="747" w:type="pct"/>
            <w:vAlign w:val="center"/>
          </w:tcPr>
          <w:p w14:paraId="363A5ECD" w14:textId="77777777" w:rsidR="00C9782D" w:rsidRPr="00313A89" w:rsidRDefault="00C9782D" w:rsidP="00F8385F">
            <w:pPr>
              <w:pStyle w:val="TableText"/>
              <w:jc w:val="left"/>
              <w:rPr>
                <w:rFonts w:ascii="Times New Roman" w:hAnsi="Times New Roman" w:cs="Times New Roman"/>
                <w:b/>
                <w:sz w:val="22"/>
                <w:szCs w:val="22"/>
              </w:rPr>
            </w:pPr>
            <w:r w:rsidRPr="00313A89">
              <w:rPr>
                <w:rFonts w:ascii="Times New Roman" w:hAnsi="Times New Roman" w:cs="Times New Roman"/>
                <w:sz w:val="22"/>
                <w:szCs w:val="22"/>
              </w:rPr>
              <w:lastRenderedPageBreak/>
              <w:t>Fish Diet Sample Size Sufficiency Analysis Technical Memorandum</w:t>
            </w:r>
          </w:p>
        </w:tc>
        <w:tc>
          <w:tcPr>
            <w:tcW w:w="596" w:type="pct"/>
          </w:tcPr>
          <w:p w14:paraId="7853A1C1" w14:textId="77777777" w:rsidR="00C9782D" w:rsidRPr="00313A89" w:rsidRDefault="00C9782D" w:rsidP="00F8385F">
            <w:pPr>
              <w:pStyle w:val="TableText"/>
              <w:rPr>
                <w:rFonts w:ascii="Times New Roman" w:hAnsi="Times New Roman" w:cs="Times New Roman"/>
                <w:sz w:val="22"/>
                <w:szCs w:val="22"/>
              </w:rPr>
            </w:pPr>
          </w:p>
          <w:p w14:paraId="3B716DA9" w14:textId="77777777" w:rsidR="00C9782D" w:rsidRPr="00313A89" w:rsidRDefault="00C9782D" w:rsidP="00F8385F">
            <w:pPr>
              <w:pStyle w:val="TableText"/>
              <w:rPr>
                <w:rFonts w:ascii="Times New Roman" w:hAnsi="Times New Roman" w:cs="Times New Roman"/>
                <w:sz w:val="22"/>
                <w:szCs w:val="22"/>
              </w:rPr>
            </w:pPr>
          </w:p>
          <w:p w14:paraId="0988D2AD" w14:textId="77777777" w:rsidR="00C9782D" w:rsidRPr="00313A89" w:rsidRDefault="00C9782D" w:rsidP="00F8385F">
            <w:pPr>
              <w:pStyle w:val="TableText"/>
              <w:jc w:val="center"/>
              <w:rPr>
                <w:rFonts w:ascii="Times New Roman" w:hAnsi="Times New Roman" w:cs="Times New Roman"/>
                <w:b/>
                <w:sz w:val="22"/>
                <w:szCs w:val="22"/>
              </w:rPr>
            </w:pPr>
            <w:r w:rsidRPr="00313A89">
              <w:rPr>
                <w:rFonts w:ascii="Times New Roman" w:hAnsi="Times New Roman" w:cs="Times New Roman"/>
                <w:sz w:val="22"/>
                <w:szCs w:val="22"/>
              </w:rPr>
              <w:t>12/17/2014</w:t>
            </w:r>
          </w:p>
        </w:tc>
        <w:tc>
          <w:tcPr>
            <w:tcW w:w="1828" w:type="pct"/>
            <w:vAlign w:val="center"/>
          </w:tcPr>
          <w:p w14:paraId="6106E800" w14:textId="77777777" w:rsidR="00C9782D" w:rsidRPr="00313A89" w:rsidRDefault="00C9782D" w:rsidP="00F8385F">
            <w:pPr>
              <w:pStyle w:val="TableText"/>
              <w:jc w:val="left"/>
              <w:rPr>
                <w:rFonts w:ascii="Times New Roman" w:hAnsi="Times New Roman" w:cs="Times New Roman"/>
                <w:b/>
                <w:sz w:val="22"/>
                <w:szCs w:val="22"/>
              </w:rPr>
            </w:pPr>
            <w:r w:rsidRPr="00313A89">
              <w:rPr>
                <w:rFonts w:ascii="Times New Roman" w:hAnsi="Times New Roman" w:cs="Times New Roman"/>
                <w:sz w:val="22"/>
                <w:szCs w:val="22"/>
              </w:rPr>
              <w:t>This technical memorandum describes an analysis of stomach contents samples conducted after field sampling was completed to determine whether the sample size targets and the actual sample sizes were sufficient to meet the Study Plan objectives.</w:t>
            </w:r>
          </w:p>
        </w:tc>
        <w:tc>
          <w:tcPr>
            <w:tcW w:w="1829" w:type="pct"/>
          </w:tcPr>
          <w:p w14:paraId="60FF27D5" w14:textId="77777777" w:rsidR="00C9782D" w:rsidRPr="00313A89" w:rsidRDefault="002968C8" w:rsidP="00F8385F">
            <w:pPr>
              <w:pStyle w:val="TableText"/>
              <w:rPr>
                <w:rFonts w:ascii="Times New Roman" w:hAnsi="Times New Roman" w:cs="Times New Roman"/>
                <w:sz w:val="22"/>
                <w:szCs w:val="22"/>
              </w:rPr>
            </w:pPr>
            <w:hyperlink r:id="rId25" w:history="1">
              <w:r w:rsidR="00C9782D" w:rsidRPr="00313A89">
                <w:rPr>
                  <w:rStyle w:val="Hyperlink"/>
                  <w:sz w:val="22"/>
                  <w:szCs w:val="22"/>
                </w:rPr>
                <w:t>Dec. 2014 TM for Study 9.8</w:t>
              </w:r>
            </w:hyperlink>
          </w:p>
        </w:tc>
      </w:tr>
      <w:tr w:rsidR="00C9782D" w:rsidRPr="00313A89" w14:paraId="5B1B1183" w14:textId="77777777" w:rsidTr="00C9782D">
        <w:trPr>
          <w:cantSplit/>
        </w:trPr>
        <w:tc>
          <w:tcPr>
            <w:tcW w:w="747" w:type="pct"/>
            <w:vAlign w:val="center"/>
          </w:tcPr>
          <w:p w14:paraId="428BF0F0" w14:textId="77777777" w:rsidR="00C9782D" w:rsidRPr="00313A89" w:rsidRDefault="00C9782D" w:rsidP="00F8385F">
            <w:pPr>
              <w:pStyle w:val="TableText"/>
              <w:jc w:val="left"/>
              <w:rPr>
                <w:rFonts w:ascii="Times New Roman" w:hAnsi="Times New Roman" w:cs="Times New Roman"/>
                <w:b/>
                <w:sz w:val="22"/>
                <w:szCs w:val="22"/>
              </w:rPr>
            </w:pPr>
            <w:r w:rsidRPr="00313A89">
              <w:rPr>
                <w:rFonts w:ascii="Times New Roman" w:hAnsi="Times New Roman" w:cs="Times New Roman"/>
                <w:sz w:val="22"/>
                <w:szCs w:val="22"/>
              </w:rPr>
              <w:t xml:space="preserve">2014 Study Implementation Report </w:t>
            </w:r>
            <w:r w:rsidRPr="00313A89">
              <w:rPr>
                <w:rFonts w:ascii="Times New Roman" w:hAnsi="Times New Roman" w:cs="Times New Roman"/>
                <w:color w:val="222222"/>
                <w:sz w:val="22"/>
                <w:szCs w:val="22"/>
                <w:shd w:val="clear" w:color="auto" w:fill="FFFFFF"/>
              </w:rPr>
              <w:t>for the River Productivity Study (9.8)</w:t>
            </w:r>
          </w:p>
        </w:tc>
        <w:tc>
          <w:tcPr>
            <w:tcW w:w="596" w:type="pct"/>
          </w:tcPr>
          <w:p w14:paraId="0DA6ED06" w14:textId="77777777" w:rsidR="00C9782D" w:rsidRPr="00313A89" w:rsidRDefault="00C9782D" w:rsidP="00F8385F">
            <w:pPr>
              <w:pStyle w:val="TableText"/>
              <w:rPr>
                <w:rFonts w:ascii="Times New Roman" w:hAnsi="Times New Roman" w:cs="Times New Roman"/>
                <w:sz w:val="22"/>
                <w:szCs w:val="22"/>
              </w:rPr>
            </w:pPr>
          </w:p>
          <w:p w14:paraId="57DFBDBE" w14:textId="77777777" w:rsidR="00C9782D" w:rsidRPr="00313A89" w:rsidRDefault="00C9782D" w:rsidP="00F8385F">
            <w:pPr>
              <w:pStyle w:val="TableText"/>
              <w:rPr>
                <w:rFonts w:ascii="Times New Roman" w:hAnsi="Times New Roman" w:cs="Times New Roman"/>
                <w:sz w:val="22"/>
                <w:szCs w:val="22"/>
              </w:rPr>
            </w:pPr>
          </w:p>
          <w:p w14:paraId="3D7F1590" w14:textId="77777777" w:rsidR="00C9782D" w:rsidRPr="00313A89" w:rsidRDefault="00C9782D" w:rsidP="00F8385F">
            <w:pPr>
              <w:pStyle w:val="TableText"/>
              <w:rPr>
                <w:rFonts w:ascii="Times New Roman" w:hAnsi="Times New Roman" w:cs="Times New Roman"/>
                <w:sz w:val="22"/>
                <w:szCs w:val="22"/>
              </w:rPr>
            </w:pPr>
          </w:p>
          <w:p w14:paraId="4F6B1299" w14:textId="77777777" w:rsidR="00C9782D" w:rsidRPr="00313A89" w:rsidRDefault="00C9782D" w:rsidP="00F8385F">
            <w:pPr>
              <w:pStyle w:val="TableText"/>
              <w:rPr>
                <w:rFonts w:ascii="Times New Roman" w:hAnsi="Times New Roman" w:cs="Times New Roman"/>
                <w:b/>
                <w:sz w:val="22"/>
                <w:szCs w:val="22"/>
              </w:rPr>
            </w:pPr>
            <w:r w:rsidRPr="00313A89">
              <w:rPr>
                <w:rFonts w:ascii="Times New Roman" w:hAnsi="Times New Roman" w:cs="Times New Roman"/>
                <w:sz w:val="22"/>
                <w:szCs w:val="22"/>
              </w:rPr>
              <w:t>11/4/2015</w:t>
            </w:r>
          </w:p>
        </w:tc>
        <w:tc>
          <w:tcPr>
            <w:tcW w:w="1828" w:type="pct"/>
            <w:vAlign w:val="center"/>
          </w:tcPr>
          <w:p w14:paraId="59B556E4" w14:textId="77777777" w:rsidR="00C9782D" w:rsidRPr="00313A89" w:rsidRDefault="00C9782D" w:rsidP="00F8385F">
            <w:pPr>
              <w:pStyle w:val="TableText"/>
              <w:jc w:val="left"/>
              <w:rPr>
                <w:rFonts w:ascii="Times New Roman" w:hAnsi="Times New Roman" w:cs="Times New Roman"/>
                <w:b/>
                <w:sz w:val="22"/>
                <w:szCs w:val="22"/>
              </w:rPr>
            </w:pPr>
            <w:r w:rsidRPr="00313A89">
              <w:rPr>
                <w:rFonts w:ascii="Times New Roman" w:hAnsi="Times New Roman" w:cs="Times New Roman"/>
                <w:sz w:val="22"/>
                <w:szCs w:val="22"/>
              </w:rPr>
              <w:t>This report presents the methods and preliminary results of all data collected for the 2014 River Productivity Study, along with variances to study methods, as well as the remainder of results the 2013 River Productivity Study not included in the “2013 Initial River Productivity Results Technical Memorandum” (benthic macroinvertebrates on LWD, emergence trap samples, organic matter contents), and a discussion of results.</w:t>
            </w:r>
          </w:p>
        </w:tc>
        <w:tc>
          <w:tcPr>
            <w:tcW w:w="1829" w:type="pct"/>
          </w:tcPr>
          <w:p w14:paraId="1CD34478" w14:textId="77777777" w:rsidR="00C9782D" w:rsidRPr="00313A89" w:rsidRDefault="002968C8" w:rsidP="00F8385F">
            <w:pPr>
              <w:pStyle w:val="TableText"/>
              <w:rPr>
                <w:rFonts w:ascii="Times New Roman" w:hAnsi="Times New Roman" w:cs="Times New Roman"/>
                <w:sz w:val="22"/>
                <w:szCs w:val="22"/>
              </w:rPr>
            </w:pPr>
            <w:hyperlink r:id="rId26" w:history="1">
              <w:r w:rsidR="00C9782D" w:rsidRPr="00313A89">
                <w:rPr>
                  <w:rStyle w:val="Hyperlink"/>
                  <w:sz w:val="22"/>
                  <w:szCs w:val="22"/>
                </w:rPr>
                <w:t>2014 SIR for Study 9.8 (File 1)</w:t>
              </w:r>
            </w:hyperlink>
          </w:p>
          <w:p w14:paraId="6FF668B0" w14:textId="77777777" w:rsidR="00C9782D" w:rsidRPr="00313A89" w:rsidRDefault="002968C8" w:rsidP="00F8385F">
            <w:pPr>
              <w:pStyle w:val="TableText"/>
              <w:rPr>
                <w:rFonts w:ascii="Times New Roman" w:hAnsi="Times New Roman" w:cs="Times New Roman"/>
                <w:sz w:val="22"/>
                <w:szCs w:val="22"/>
              </w:rPr>
            </w:pPr>
            <w:hyperlink r:id="rId27" w:history="1">
              <w:r w:rsidR="00C9782D" w:rsidRPr="00313A89">
                <w:rPr>
                  <w:rStyle w:val="Hyperlink"/>
                  <w:sz w:val="22"/>
                  <w:szCs w:val="22"/>
                </w:rPr>
                <w:t>2014 SIR for Study 9.8 (File 2)</w:t>
              </w:r>
            </w:hyperlink>
          </w:p>
        </w:tc>
      </w:tr>
      <w:tr w:rsidR="00C9782D" w:rsidRPr="00313A89" w14:paraId="317357D4" w14:textId="77777777" w:rsidTr="00C9782D">
        <w:trPr>
          <w:cantSplit/>
        </w:trPr>
        <w:tc>
          <w:tcPr>
            <w:tcW w:w="747" w:type="pct"/>
            <w:vAlign w:val="center"/>
          </w:tcPr>
          <w:p w14:paraId="387BA5E2" w14:textId="77777777" w:rsidR="00C9782D" w:rsidRPr="00313A89" w:rsidRDefault="00C9782D" w:rsidP="00F8385F">
            <w:pPr>
              <w:pStyle w:val="TableText"/>
              <w:jc w:val="left"/>
              <w:rPr>
                <w:rFonts w:ascii="Times New Roman" w:hAnsi="Times New Roman" w:cs="Times New Roman"/>
                <w:b/>
                <w:sz w:val="22"/>
                <w:szCs w:val="22"/>
              </w:rPr>
            </w:pPr>
            <w:r w:rsidRPr="00313A89">
              <w:rPr>
                <w:rFonts w:ascii="Times New Roman" w:hAnsi="Times New Roman" w:cs="Times New Roman"/>
                <w:sz w:val="22"/>
                <w:szCs w:val="22"/>
              </w:rPr>
              <w:t>Initial Study Report –Part D for Study 9.8</w:t>
            </w:r>
          </w:p>
        </w:tc>
        <w:tc>
          <w:tcPr>
            <w:tcW w:w="596" w:type="pct"/>
            <w:vAlign w:val="center"/>
          </w:tcPr>
          <w:p w14:paraId="7A979A07" w14:textId="77777777" w:rsidR="00C9782D" w:rsidRPr="00313A89" w:rsidRDefault="00C9782D" w:rsidP="00F8385F">
            <w:pPr>
              <w:pStyle w:val="TableText"/>
              <w:rPr>
                <w:rFonts w:ascii="Times New Roman" w:hAnsi="Times New Roman" w:cs="Times New Roman"/>
                <w:b/>
                <w:sz w:val="22"/>
                <w:szCs w:val="22"/>
              </w:rPr>
            </w:pPr>
            <w:r w:rsidRPr="00313A89">
              <w:rPr>
                <w:rFonts w:ascii="Times New Roman" w:hAnsi="Times New Roman" w:cs="Times New Roman"/>
                <w:sz w:val="22"/>
                <w:szCs w:val="22"/>
              </w:rPr>
              <w:t>11/6/2015</w:t>
            </w:r>
          </w:p>
        </w:tc>
        <w:tc>
          <w:tcPr>
            <w:tcW w:w="1828" w:type="pct"/>
            <w:vAlign w:val="center"/>
          </w:tcPr>
          <w:p w14:paraId="24FCF0F6" w14:textId="30E3820D" w:rsidR="00C9782D" w:rsidRPr="00313A89" w:rsidRDefault="00C9782D" w:rsidP="002737A5">
            <w:pPr>
              <w:pStyle w:val="TableText"/>
              <w:jc w:val="left"/>
              <w:rPr>
                <w:rFonts w:ascii="Times New Roman" w:hAnsi="Times New Roman" w:cs="Times New Roman"/>
                <w:b/>
                <w:sz w:val="22"/>
                <w:szCs w:val="22"/>
              </w:rPr>
            </w:pPr>
            <w:r w:rsidRPr="00313A89">
              <w:rPr>
                <w:rFonts w:ascii="Times New Roman" w:hAnsi="Times New Roman" w:cs="Times New Roman"/>
                <w:sz w:val="22"/>
                <w:szCs w:val="22"/>
              </w:rPr>
              <w:t xml:space="preserve">The purpose of Part D of the Initial Study Report for Study 9.8 is to report on any additional </w:t>
            </w:r>
            <w:r w:rsidR="002737A5" w:rsidRPr="00313A89">
              <w:rPr>
                <w:rFonts w:ascii="Times New Roman" w:hAnsi="Times New Roman" w:cs="Times New Roman"/>
                <w:sz w:val="22"/>
                <w:szCs w:val="22"/>
              </w:rPr>
              <w:t>impl</w:t>
            </w:r>
            <w:r w:rsidR="002737A5">
              <w:rPr>
                <w:rFonts w:ascii="Times New Roman" w:hAnsi="Times New Roman" w:cs="Times New Roman"/>
                <w:sz w:val="22"/>
                <w:szCs w:val="22"/>
              </w:rPr>
              <w:t>eme</w:t>
            </w:r>
            <w:r w:rsidR="002737A5" w:rsidRPr="00313A89">
              <w:rPr>
                <w:rFonts w:ascii="Times New Roman" w:hAnsi="Times New Roman" w:cs="Times New Roman"/>
                <w:sz w:val="22"/>
                <w:szCs w:val="22"/>
              </w:rPr>
              <w:t xml:space="preserve">ntation </w:t>
            </w:r>
            <w:r w:rsidRPr="00313A89">
              <w:rPr>
                <w:rFonts w:ascii="Times New Roman" w:hAnsi="Times New Roman" w:cs="Times New Roman"/>
                <w:sz w:val="22"/>
                <w:szCs w:val="22"/>
              </w:rPr>
              <w:t>of the Study Plan from June 2014 to the end of the 2014 calendar year.</w:t>
            </w:r>
          </w:p>
        </w:tc>
        <w:tc>
          <w:tcPr>
            <w:tcW w:w="1829" w:type="pct"/>
          </w:tcPr>
          <w:p w14:paraId="16B4CEEF" w14:textId="77777777" w:rsidR="00C9782D" w:rsidRPr="00313A89" w:rsidRDefault="002968C8" w:rsidP="00F8385F">
            <w:pPr>
              <w:pStyle w:val="TableText"/>
              <w:rPr>
                <w:rFonts w:ascii="Times New Roman" w:hAnsi="Times New Roman" w:cs="Times New Roman"/>
                <w:sz w:val="22"/>
                <w:szCs w:val="22"/>
              </w:rPr>
            </w:pPr>
            <w:hyperlink r:id="rId28" w:history="1">
              <w:r w:rsidR="00C9782D" w:rsidRPr="00313A89">
                <w:rPr>
                  <w:rStyle w:val="Hyperlink"/>
                  <w:sz w:val="22"/>
                  <w:szCs w:val="22"/>
                </w:rPr>
                <w:t>ISR Part D for Study 9.8</w:t>
              </w:r>
            </w:hyperlink>
          </w:p>
        </w:tc>
      </w:tr>
      <w:tr w:rsidR="00C9782D" w:rsidRPr="00313A89" w14:paraId="73A15A3F" w14:textId="77777777" w:rsidTr="00C9782D">
        <w:trPr>
          <w:cantSplit/>
        </w:trPr>
        <w:tc>
          <w:tcPr>
            <w:tcW w:w="747" w:type="pct"/>
            <w:vAlign w:val="center"/>
          </w:tcPr>
          <w:p w14:paraId="30FD31EA" w14:textId="77777777" w:rsidR="00C9782D" w:rsidRPr="00313A89" w:rsidRDefault="00C9782D" w:rsidP="00F8385F">
            <w:pPr>
              <w:pStyle w:val="TableText"/>
              <w:jc w:val="left"/>
              <w:rPr>
                <w:rFonts w:ascii="Times New Roman" w:hAnsi="Times New Roman" w:cs="Times New Roman"/>
                <w:b/>
                <w:sz w:val="22"/>
                <w:szCs w:val="22"/>
              </w:rPr>
            </w:pPr>
            <w:r w:rsidRPr="00313A89">
              <w:rPr>
                <w:rFonts w:ascii="Times New Roman" w:hAnsi="Times New Roman" w:cs="Times New Roman"/>
                <w:sz w:val="22"/>
                <w:szCs w:val="22"/>
              </w:rPr>
              <w:t>Response to Comments on the Initial Study Report, Study 9.8, Section 2.6.4</w:t>
            </w:r>
          </w:p>
        </w:tc>
        <w:tc>
          <w:tcPr>
            <w:tcW w:w="596" w:type="pct"/>
            <w:vAlign w:val="center"/>
          </w:tcPr>
          <w:p w14:paraId="7C70A5F0" w14:textId="77777777" w:rsidR="00C9782D" w:rsidRPr="00313A89" w:rsidRDefault="00C9782D" w:rsidP="00F8385F">
            <w:pPr>
              <w:pStyle w:val="TableText"/>
              <w:rPr>
                <w:rFonts w:ascii="Times New Roman" w:hAnsi="Times New Roman" w:cs="Times New Roman"/>
                <w:b/>
                <w:sz w:val="22"/>
                <w:szCs w:val="22"/>
              </w:rPr>
            </w:pPr>
            <w:r w:rsidRPr="00313A89">
              <w:rPr>
                <w:rFonts w:ascii="Times New Roman" w:hAnsi="Times New Roman" w:cs="Times New Roman"/>
                <w:sz w:val="22"/>
                <w:szCs w:val="22"/>
              </w:rPr>
              <w:t>10/24/2016</w:t>
            </w:r>
          </w:p>
        </w:tc>
        <w:tc>
          <w:tcPr>
            <w:tcW w:w="1828" w:type="pct"/>
            <w:vAlign w:val="center"/>
          </w:tcPr>
          <w:p w14:paraId="089AD06B" w14:textId="77777777" w:rsidR="00C9782D" w:rsidRPr="00313A89" w:rsidRDefault="00C9782D" w:rsidP="00F8385F">
            <w:pPr>
              <w:pStyle w:val="TableText"/>
              <w:jc w:val="left"/>
              <w:rPr>
                <w:rFonts w:ascii="Times New Roman" w:hAnsi="Times New Roman" w:cs="Times New Roman"/>
                <w:b/>
                <w:sz w:val="22"/>
                <w:szCs w:val="22"/>
              </w:rPr>
            </w:pPr>
            <w:r w:rsidRPr="00313A89">
              <w:rPr>
                <w:rFonts w:ascii="Times New Roman" w:hAnsi="Times New Roman" w:cs="Times New Roman"/>
                <w:sz w:val="22"/>
                <w:szCs w:val="22"/>
              </w:rPr>
              <w:t>This document contains AEA’s responses to agencies’ comments and study modification requests in regards to their review of the ISR.</w:t>
            </w:r>
          </w:p>
        </w:tc>
        <w:tc>
          <w:tcPr>
            <w:tcW w:w="1829" w:type="pct"/>
          </w:tcPr>
          <w:p w14:paraId="363A3F76" w14:textId="77777777" w:rsidR="00C9782D" w:rsidRPr="00313A89" w:rsidRDefault="002968C8" w:rsidP="00F8385F">
            <w:pPr>
              <w:pStyle w:val="TableText"/>
              <w:rPr>
                <w:rFonts w:ascii="Times New Roman" w:hAnsi="Times New Roman" w:cs="Times New Roman"/>
                <w:sz w:val="22"/>
                <w:szCs w:val="22"/>
              </w:rPr>
            </w:pPr>
            <w:hyperlink r:id="rId29" w:history="1">
              <w:r w:rsidR="00C9782D" w:rsidRPr="00313A89">
                <w:rPr>
                  <w:rStyle w:val="Hyperlink"/>
                  <w:sz w:val="22"/>
                  <w:szCs w:val="22"/>
                </w:rPr>
                <w:t>AEA ISR Comment Response for Study 9.8, Section 2.6.4</w:t>
              </w:r>
            </w:hyperlink>
          </w:p>
        </w:tc>
      </w:tr>
    </w:tbl>
    <w:p w14:paraId="10100E90" w14:textId="77777777" w:rsidR="00B61F04" w:rsidRPr="00AA72F1" w:rsidRDefault="00B61F04" w:rsidP="00B61F04">
      <w:pPr>
        <w:rPr>
          <w:rFonts w:ascii="Times New Roman" w:hAnsi="Times New Roman"/>
          <w:b/>
          <w:bCs/>
          <w:sz w:val="22"/>
          <w:szCs w:val="22"/>
        </w:rPr>
      </w:pPr>
      <w:r w:rsidRPr="00AA72F1">
        <w:rPr>
          <w:rStyle w:val="EndnoteReference"/>
          <w:rFonts w:ascii="Times New Roman" w:hAnsi="Times New Roman"/>
          <w:b/>
          <w:bCs/>
          <w:sz w:val="22"/>
          <w:szCs w:val="22"/>
        </w:rPr>
        <w:endnoteReference w:id="1"/>
      </w:r>
    </w:p>
    <w:p w14:paraId="530B5E89" w14:textId="77777777" w:rsidR="00AB052F" w:rsidRDefault="00AB052F"/>
    <w:sectPr w:rsidR="00AB052F" w:rsidSect="00CE62AF">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7D911" w14:textId="77777777" w:rsidR="002968C8" w:rsidRDefault="002968C8" w:rsidP="00B61F04">
      <w:r>
        <w:separator/>
      </w:r>
    </w:p>
  </w:endnote>
  <w:endnote w:type="continuationSeparator" w:id="0">
    <w:p w14:paraId="32C875B6" w14:textId="77777777" w:rsidR="002968C8" w:rsidRDefault="002968C8" w:rsidP="00B61F04">
      <w:r>
        <w:continuationSeparator/>
      </w:r>
    </w:p>
  </w:endnote>
  <w:endnote w:id="1">
    <w:p w14:paraId="4D596B2B" w14:textId="77777777" w:rsidR="00B61F04" w:rsidRDefault="00B61F04" w:rsidP="00B61F04">
      <w:pPr>
        <w:rPr>
          <w:color w:val="7F7F7F" w:themeColor="text1" w:themeTint="80"/>
        </w:rPr>
      </w:pPr>
      <w:r>
        <w:rPr>
          <w:rStyle w:val="EndnoteReference"/>
          <w:color w:val="7F7F7F" w:themeColor="text1" w:themeTint="80"/>
        </w:rPr>
        <w:endnoteRef/>
      </w:r>
    </w:p>
    <w:p w14:paraId="7A713638" w14:textId="77777777" w:rsidR="00B61F04" w:rsidRDefault="00B61F04" w:rsidP="00B61F04">
      <w:pPr>
        <w:rPr>
          <w:rFonts w:ascii="Times New Roman" w:hAnsi="Times New Roman"/>
          <w:bCs/>
          <w:color w:val="7F7F7F" w:themeColor="text1" w:themeTint="80"/>
        </w:rPr>
      </w:pPr>
      <w:r>
        <w:rPr>
          <w:rFonts w:ascii="Times New Roman" w:hAnsi="Times New Roman"/>
          <w:b/>
          <w:bCs/>
          <w:color w:val="7F7F7F" w:themeColor="text1" w:themeTint="80"/>
        </w:rPr>
        <w:t>Data Distributor Contact Information:</w:t>
      </w:r>
    </w:p>
    <w:p w14:paraId="643A0E3C"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Alaska Energy Authority, 813 West Northern Lights Boulevard, Anchorage, AK  99503</w:t>
      </w:r>
    </w:p>
    <w:p w14:paraId="2240F26F"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 xml:space="preserve">Voice: 907-771-3000, Email: </w:t>
      </w:r>
      <w:hyperlink r:id="rId1" w:history="1">
        <w:r>
          <w:rPr>
            <w:rStyle w:val="Hyperlink"/>
            <w:bCs/>
            <w:color w:val="7F7F7F" w:themeColor="text1" w:themeTint="80"/>
          </w:rPr>
          <w:t>SUWAhelp@aidea.org</w:t>
        </w:r>
      </w:hyperlink>
    </w:p>
    <w:p w14:paraId="30A14F9C" w14:textId="77777777" w:rsidR="00B61F04" w:rsidRDefault="00B61F04" w:rsidP="00B61F04">
      <w:pPr>
        <w:rPr>
          <w:rFonts w:ascii="Times New Roman" w:hAnsi="Times New Roman"/>
          <w:bCs/>
          <w:color w:val="7F7F7F" w:themeColor="text1" w:themeTint="80"/>
        </w:rPr>
      </w:pPr>
    </w:p>
    <w:p w14:paraId="12933C26" w14:textId="77777777" w:rsidR="00F36BA7" w:rsidRDefault="00F36BA7" w:rsidP="00F36BA7">
      <w:pPr>
        <w:rPr>
          <w:rFonts w:ascii="Times New Roman" w:hAnsi="Times New Roman"/>
          <w:b/>
          <w:bCs/>
          <w:color w:val="7F7F7F" w:themeColor="text1" w:themeTint="80"/>
        </w:rPr>
      </w:pPr>
      <w:r>
        <w:rPr>
          <w:rFonts w:ascii="Times New Roman" w:hAnsi="Times New Roman"/>
          <w:b/>
          <w:bCs/>
          <w:color w:val="7F7F7F" w:themeColor="text1" w:themeTint="80"/>
        </w:rPr>
        <w:t>Legal Constraints:</w:t>
      </w:r>
      <w:r w:rsidRPr="0016050D">
        <w:rPr>
          <w:rFonts w:ascii="Times New Roman" w:hAnsi="Times New Roman"/>
          <w:b/>
          <w:bCs/>
          <w:color w:val="7F7F7F" w:themeColor="text1" w:themeTint="80"/>
        </w:rPr>
        <w:t xml:space="preserve"> </w:t>
      </w:r>
      <w:r w:rsidRPr="000713B9">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p w14:paraId="3777F1DC" w14:textId="157DB4F1" w:rsidR="00B61F04" w:rsidRDefault="00B61F04" w:rsidP="00B61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3F3A" w14:textId="77777777" w:rsidR="00FA52C1" w:rsidRPr="00387C89" w:rsidRDefault="00FA52C1" w:rsidP="00FA52C1">
    <w:pPr>
      <w:pStyle w:val="Footer"/>
      <w:pBdr>
        <w:top w:val="single" w:sz="4" w:space="1" w:color="auto"/>
      </w:pBdr>
      <w:tabs>
        <w:tab w:val="right" w:pos="12960"/>
      </w:tabs>
      <w:rPr>
        <w:rFonts w:cs="Arial"/>
        <w:i/>
      </w:rPr>
    </w:pPr>
    <w:r>
      <w:tab/>
    </w:r>
    <w:r w:rsidRPr="00387C89">
      <w:rPr>
        <w:rFonts w:cs="Arial"/>
      </w:rPr>
      <w:t>Susitna-Watana Hydroelectric Project</w:t>
    </w:r>
    <w:r>
      <w:rPr>
        <w:rFonts w:cs="Arial"/>
      </w:rPr>
      <w:ptab w:relativeTo="margin" w:alignment="right" w:leader="none"/>
    </w:r>
    <w:r w:rsidRPr="00387C89">
      <w:rPr>
        <w:rFonts w:cs="Arial"/>
      </w:rPr>
      <w:t>Alaska Energy Authority</w:t>
    </w:r>
  </w:p>
  <w:p w14:paraId="37384DC4" w14:textId="4E83D975" w:rsidR="00FA52C1" w:rsidRPr="00387C89" w:rsidRDefault="00FA52C1" w:rsidP="00FA52C1">
    <w:pPr>
      <w:pStyle w:val="Footer"/>
      <w:pBdr>
        <w:top w:val="single" w:sz="4" w:space="1" w:color="auto"/>
      </w:pBdr>
      <w:tabs>
        <w:tab w:val="center" w:pos="6480"/>
        <w:tab w:val="right" w:pos="12960"/>
      </w:tabs>
      <w:rPr>
        <w:i/>
      </w:rPr>
    </w:pPr>
    <w:r w:rsidRPr="00387C89">
      <w:rPr>
        <w:rFonts w:cs="Arial"/>
      </w:rPr>
      <w:t>FERC Project No. 14241</w:t>
    </w:r>
    <w:r>
      <w:rPr>
        <w:rFonts w:cs="Arial"/>
      </w:rPr>
      <w:ptab w:relativeTo="margin" w:alignment="center" w:leader="none"/>
    </w:r>
    <w:r w:rsidRPr="00387C89">
      <w:t xml:space="preserve">Page </w:t>
    </w:r>
    <w:r w:rsidR="00CE62AF" w:rsidRPr="00387C89">
      <w:rPr>
        <w:i/>
      </w:rPr>
      <w:fldChar w:fldCharType="begin"/>
    </w:r>
    <w:r w:rsidRPr="00387C89">
      <w:instrText xml:space="preserve"> PAGE </w:instrText>
    </w:r>
    <w:r w:rsidR="00CE62AF" w:rsidRPr="00387C89">
      <w:rPr>
        <w:i/>
      </w:rPr>
      <w:fldChar w:fldCharType="separate"/>
    </w:r>
    <w:r w:rsidR="008B1963">
      <w:rPr>
        <w:noProof/>
      </w:rPr>
      <w:t>2</w:t>
    </w:r>
    <w:r w:rsidR="00CE62AF" w:rsidRPr="00387C89">
      <w:rPr>
        <w:i/>
        <w:noProof/>
      </w:rPr>
      <w:fldChar w:fldCharType="end"/>
    </w:r>
    <w:r w:rsidRPr="00387C89">
      <w:t xml:space="preserve"> of </w:t>
    </w:r>
    <w:fldSimple w:instr=" NUMPAGES ">
      <w:r w:rsidR="008B1963">
        <w:rPr>
          <w:noProof/>
        </w:rPr>
        <w:t>6</w:t>
      </w:r>
    </w:fldSimple>
    <w:r>
      <w:rPr>
        <w:rStyle w:val="PageNumber"/>
        <w:rFonts w:cs="Arial"/>
      </w:rPr>
      <w:ptab w:relativeTo="margin" w:alignment="right" w:leader="none"/>
    </w:r>
    <w:r>
      <w:rPr>
        <w:rStyle w:val="PageNumber"/>
        <w:rFonts w:cs="Arial"/>
      </w:rPr>
      <w:t>June 30, 2017</w:t>
    </w:r>
  </w:p>
  <w:p w14:paraId="060C2CCD" w14:textId="77777777" w:rsidR="00FA52C1" w:rsidRDefault="00FA52C1" w:rsidP="00FA52C1">
    <w:pPr>
      <w:pStyle w:val="Footer"/>
      <w:tabs>
        <w:tab w:val="clear" w:pos="4680"/>
        <w:tab w:val="clear" w:pos="9360"/>
        <w:tab w:val="left" w:pos="38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8DA38" w14:textId="77777777" w:rsidR="002968C8" w:rsidRDefault="002968C8" w:rsidP="00B61F04">
      <w:r>
        <w:separator/>
      </w:r>
    </w:p>
  </w:footnote>
  <w:footnote w:type="continuationSeparator" w:id="0">
    <w:p w14:paraId="57242712" w14:textId="77777777" w:rsidR="002968C8" w:rsidRDefault="002968C8" w:rsidP="00B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60" w:type="dxa"/>
      <w:jc w:val="center"/>
      <w:tblLook w:val="01E0" w:firstRow="1" w:lastRow="1" w:firstColumn="1" w:lastColumn="1" w:noHBand="0" w:noVBand="0"/>
    </w:tblPr>
    <w:tblGrid>
      <w:gridCol w:w="12960"/>
    </w:tblGrid>
    <w:tr w:rsidR="00FA52C1" w14:paraId="7B91F5E1" w14:textId="77777777" w:rsidTr="00C123CC">
      <w:trPr>
        <w:trHeight w:val="900"/>
        <w:tblHeader/>
        <w:jc w:val="center"/>
      </w:trPr>
      <w:tc>
        <w:tcPr>
          <w:tcW w:w="9360" w:type="dxa"/>
          <w:vAlign w:val="center"/>
        </w:tcPr>
        <w:p w14:paraId="53839FB0" w14:textId="77777777" w:rsidR="00FA52C1" w:rsidRPr="00513DE9" w:rsidRDefault="00FA52C1" w:rsidP="00FA52C1">
          <w:pPr>
            <w:jc w:val="center"/>
          </w:pPr>
          <w:r>
            <w:rPr>
              <w:noProof/>
            </w:rPr>
            <w:drawing>
              <wp:inline distT="0" distB="0" distL="0" distR="0" wp14:anchorId="6536C4E9" wp14:editId="012D11E3">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FA52C1" w14:paraId="7D3DE253" w14:textId="77777777" w:rsidTr="00C123CC">
      <w:trPr>
        <w:trHeight w:val="120"/>
        <w:tblHeader/>
        <w:jc w:val="center"/>
      </w:trPr>
      <w:tc>
        <w:tcPr>
          <w:tcW w:w="9360" w:type="dxa"/>
          <w:shd w:val="clear" w:color="auto" w:fill="000000"/>
          <w:vAlign w:val="center"/>
        </w:tcPr>
        <w:p w14:paraId="2992BBDD" w14:textId="77777777" w:rsidR="00FA52C1" w:rsidRPr="005829C7" w:rsidRDefault="00FA52C1" w:rsidP="00FA52C1">
          <w:pPr>
            <w:rPr>
              <w:sz w:val="16"/>
              <w:szCs w:val="16"/>
            </w:rPr>
          </w:pPr>
        </w:p>
      </w:tc>
    </w:tr>
  </w:tbl>
  <w:p w14:paraId="4A209093" w14:textId="031AF6D7" w:rsidR="00FA52C1" w:rsidRDefault="00FA52C1" w:rsidP="00FA52C1">
    <w:pPr>
      <w:pStyle w:val="Header"/>
    </w:pPr>
  </w:p>
  <w:p w14:paraId="5E572C25" w14:textId="77777777" w:rsidR="00FA52C1" w:rsidRDefault="00FA5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0E22"/>
    <w:multiLevelType w:val="hybridMultilevel"/>
    <w:tmpl w:val="5B5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65BC4"/>
    <w:multiLevelType w:val="hybridMultilevel"/>
    <w:tmpl w:val="767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B494A"/>
    <w:multiLevelType w:val="hybridMultilevel"/>
    <w:tmpl w:val="BAF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314F3"/>
    <w:multiLevelType w:val="hybridMultilevel"/>
    <w:tmpl w:val="E62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3D5901"/>
    <w:multiLevelType w:val="hybridMultilevel"/>
    <w:tmpl w:val="E332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89B44C3"/>
    <w:multiLevelType w:val="hybridMultilevel"/>
    <w:tmpl w:val="4B60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897EEC"/>
    <w:multiLevelType w:val="hybridMultilevel"/>
    <w:tmpl w:val="ABD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971785"/>
    <w:multiLevelType w:val="hybridMultilevel"/>
    <w:tmpl w:val="13D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76E72"/>
    <w:multiLevelType w:val="hybridMultilevel"/>
    <w:tmpl w:val="AE72DD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F6292B"/>
    <w:multiLevelType w:val="hybridMultilevel"/>
    <w:tmpl w:val="269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7"/>
  </w:num>
  <w:num w:numId="5">
    <w:abstractNumId w:val="0"/>
  </w:num>
  <w:num w:numId="6">
    <w:abstractNumId w:val="4"/>
  </w:num>
  <w:num w:numId="7">
    <w:abstractNumId w:val="1"/>
  </w:num>
  <w:num w:numId="8">
    <w:abstractNumId w:val="9"/>
  </w:num>
  <w:num w:numId="9">
    <w:abstractNumId w:val="6"/>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CFA"/>
    <w:rsid w:val="000117A4"/>
    <w:rsid w:val="00037891"/>
    <w:rsid w:val="000424D7"/>
    <w:rsid w:val="00060151"/>
    <w:rsid w:val="00073BE6"/>
    <w:rsid w:val="00074C0B"/>
    <w:rsid w:val="00083A12"/>
    <w:rsid w:val="000B1333"/>
    <w:rsid w:val="000C0116"/>
    <w:rsid w:val="000C50A7"/>
    <w:rsid w:val="000D2F9C"/>
    <w:rsid w:val="000F2806"/>
    <w:rsid w:val="001200BF"/>
    <w:rsid w:val="00193898"/>
    <w:rsid w:val="001E7902"/>
    <w:rsid w:val="00226B77"/>
    <w:rsid w:val="00233B80"/>
    <w:rsid w:val="002343AF"/>
    <w:rsid w:val="00271DC1"/>
    <w:rsid w:val="002730CE"/>
    <w:rsid w:val="002737A5"/>
    <w:rsid w:val="002833AE"/>
    <w:rsid w:val="002968C8"/>
    <w:rsid w:val="002D6A31"/>
    <w:rsid w:val="002D75FB"/>
    <w:rsid w:val="002E37E9"/>
    <w:rsid w:val="002F49AD"/>
    <w:rsid w:val="00303866"/>
    <w:rsid w:val="00313A89"/>
    <w:rsid w:val="003241AE"/>
    <w:rsid w:val="00332563"/>
    <w:rsid w:val="003965CF"/>
    <w:rsid w:val="003C0B21"/>
    <w:rsid w:val="003D11D6"/>
    <w:rsid w:val="003D565F"/>
    <w:rsid w:val="003F6E68"/>
    <w:rsid w:val="00432D79"/>
    <w:rsid w:val="00436268"/>
    <w:rsid w:val="00436FBC"/>
    <w:rsid w:val="004761E8"/>
    <w:rsid w:val="0048206E"/>
    <w:rsid w:val="004C7672"/>
    <w:rsid w:val="004D214F"/>
    <w:rsid w:val="004D4814"/>
    <w:rsid w:val="004E3CF3"/>
    <w:rsid w:val="004F4597"/>
    <w:rsid w:val="00505E7D"/>
    <w:rsid w:val="00506471"/>
    <w:rsid w:val="005521F3"/>
    <w:rsid w:val="005716D0"/>
    <w:rsid w:val="00573F2A"/>
    <w:rsid w:val="00574BE6"/>
    <w:rsid w:val="00595D0B"/>
    <w:rsid w:val="005B2480"/>
    <w:rsid w:val="005B70DD"/>
    <w:rsid w:val="005E6E83"/>
    <w:rsid w:val="00607FB0"/>
    <w:rsid w:val="006554C1"/>
    <w:rsid w:val="006742F7"/>
    <w:rsid w:val="0067559D"/>
    <w:rsid w:val="00690B24"/>
    <w:rsid w:val="006B1F77"/>
    <w:rsid w:val="006C22B1"/>
    <w:rsid w:val="006D17CA"/>
    <w:rsid w:val="006E6262"/>
    <w:rsid w:val="00712DD6"/>
    <w:rsid w:val="00724869"/>
    <w:rsid w:val="00736152"/>
    <w:rsid w:val="00786C9E"/>
    <w:rsid w:val="00792D48"/>
    <w:rsid w:val="007E692E"/>
    <w:rsid w:val="008112F5"/>
    <w:rsid w:val="00812EEB"/>
    <w:rsid w:val="00822227"/>
    <w:rsid w:val="00824466"/>
    <w:rsid w:val="0084048B"/>
    <w:rsid w:val="0085479A"/>
    <w:rsid w:val="0086518D"/>
    <w:rsid w:val="008763D7"/>
    <w:rsid w:val="008B1963"/>
    <w:rsid w:val="008B6E09"/>
    <w:rsid w:val="008D0D04"/>
    <w:rsid w:val="008F1EBE"/>
    <w:rsid w:val="00956C14"/>
    <w:rsid w:val="00993629"/>
    <w:rsid w:val="009B6B11"/>
    <w:rsid w:val="009E6C88"/>
    <w:rsid w:val="00A0043B"/>
    <w:rsid w:val="00A03AF2"/>
    <w:rsid w:val="00A71754"/>
    <w:rsid w:val="00A74C5A"/>
    <w:rsid w:val="00A76C4B"/>
    <w:rsid w:val="00A813DE"/>
    <w:rsid w:val="00AA72F1"/>
    <w:rsid w:val="00AB052F"/>
    <w:rsid w:val="00AB5C9D"/>
    <w:rsid w:val="00AD650C"/>
    <w:rsid w:val="00B360C2"/>
    <w:rsid w:val="00B3760D"/>
    <w:rsid w:val="00B61F04"/>
    <w:rsid w:val="00B77F9E"/>
    <w:rsid w:val="00BB77C4"/>
    <w:rsid w:val="00BF2CDA"/>
    <w:rsid w:val="00C12935"/>
    <w:rsid w:val="00C16DEE"/>
    <w:rsid w:val="00C730B3"/>
    <w:rsid w:val="00C9782D"/>
    <w:rsid w:val="00CB5253"/>
    <w:rsid w:val="00CC3AC6"/>
    <w:rsid w:val="00CE3E0C"/>
    <w:rsid w:val="00CE62AF"/>
    <w:rsid w:val="00CF4E40"/>
    <w:rsid w:val="00D237B0"/>
    <w:rsid w:val="00D50980"/>
    <w:rsid w:val="00D60ED0"/>
    <w:rsid w:val="00D77823"/>
    <w:rsid w:val="00DA7DFD"/>
    <w:rsid w:val="00DE2E49"/>
    <w:rsid w:val="00E04F2C"/>
    <w:rsid w:val="00E13E46"/>
    <w:rsid w:val="00E14C6D"/>
    <w:rsid w:val="00E24CFA"/>
    <w:rsid w:val="00E3151F"/>
    <w:rsid w:val="00E3307D"/>
    <w:rsid w:val="00E44CC9"/>
    <w:rsid w:val="00E85B4A"/>
    <w:rsid w:val="00E8796F"/>
    <w:rsid w:val="00E93AFA"/>
    <w:rsid w:val="00EB54A8"/>
    <w:rsid w:val="00EC3A5B"/>
    <w:rsid w:val="00EC6165"/>
    <w:rsid w:val="00ED1CA9"/>
    <w:rsid w:val="00ED4FD7"/>
    <w:rsid w:val="00EF2686"/>
    <w:rsid w:val="00EF2FD2"/>
    <w:rsid w:val="00EF6AA6"/>
    <w:rsid w:val="00F0251A"/>
    <w:rsid w:val="00F36BA7"/>
    <w:rsid w:val="00F41307"/>
    <w:rsid w:val="00F47DCA"/>
    <w:rsid w:val="00F50451"/>
    <w:rsid w:val="00F52DD5"/>
    <w:rsid w:val="00F61462"/>
    <w:rsid w:val="00FA52C1"/>
    <w:rsid w:val="00FB0228"/>
    <w:rsid w:val="00FD1493"/>
    <w:rsid w:val="00FD674B"/>
    <w:rsid w:val="00FE0D24"/>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662EB"/>
  <w15:docId w15:val="{9A9C2A55-2E46-40BA-BE6F-4D1C60DC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0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B61F04"/>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F04"/>
    <w:rPr>
      <w:rFonts w:ascii="Arial" w:eastAsia="Times New Roman" w:hAnsi="Arial" w:cs="Arial"/>
      <w:b/>
      <w:bCs/>
      <w:iCs/>
      <w:caps/>
      <w:sz w:val="36"/>
      <w:szCs w:val="20"/>
    </w:rPr>
  </w:style>
  <w:style w:type="character" w:styleId="Hyperlink">
    <w:name w:val="Hyperlink"/>
    <w:basedOn w:val="DefaultParagraphFont"/>
    <w:uiPriority w:val="99"/>
    <w:unhideWhenUsed/>
    <w:rsid w:val="00B61F04"/>
    <w:rPr>
      <w:rFonts w:ascii="Times New Roman" w:hAnsi="Times New Roman" w:cs="Times New Roman" w:hint="default"/>
      <w:color w:val="0000FF"/>
      <w:u w:val="single"/>
    </w:rPr>
  </w:style>
  <w:style w:type="paragraph" w:styleId="ListParagraph">
    <w:name w:val="List Paragraph"/>
    <w:basedOn w:val="Normal"/>
    <w:uiPriority w:val="34"/>
    <w:qFormat/>
    <w:rsid w:val="00B61F04"/>
    <w:pPr>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B61F04"/>
    <w:rPr>
      <w:vertAlign w:val="superscript"/>
    </w:rPr>
  </w:style>
  <w:style w:type="character" w:customStyle="1" w:styleId="Mention1">
    <w:name w:val="Mention1"/>
    <w:basedOn w:val="DefaultParagraphFont"/>
    <w:uiPriority w:val="99"/>
    <w:semiHidden/>
    <w:unhideWhenUsed/>
    <w:rsid w:val="00AA72F1"/>
    <w:rPr>
      <w:color w:val="2B579A"/>
      <w:shd w:val="clear" w:color="auto" w:fill="E6E6E6"/>
    </w:rPr>
  </w:style>
  <w:style w:type="paragraph" w:styleId="CommentText">
    <w:name w:val="annotation text"/>
    <w:basedOn w:val="Normal"/>
    <w:link w:val="CommentTextChar"/>
    <w:uiPriority w:val="99"/>
    <w:semiHidden/>
    <w:unhideWhenUsed/>
    <w:rsid w:val="00AB5C9D"/>
    <w:pPr>
      <w:spacing w:after="120"/>
      <w:jc w:val="both"/>
    </w:pPr>
    <w:rPr>
      <w:rFonts w:ascii="Times New Roman" w:eastAsia="Calibri" w:hAnsi="Times New Roman"/>
      <w:szCs w:val="22"/>
    </w:rPr>
  </w:style>
  <w:style w:type="character" w:customStyle="1" w:styleId="CommentTextChar">
    <w:name w:val="Comment Text Char"/>
    <w:basedOn w:val="DefaultParagraphFont"/>
    <w:link w:val="CommentText"/>
    <w:uiPriority w:val="99"/>
    <w:semiHidden/>
    <w:rsid w:val="00AB5C9D"/>
    <w:rPr>
      <w:rFonts w:ascii="Times New Roman" w:eastAsia="Calibri" w:hAnsi="Times New Roman" w:cs="Times New Roman"/>
      <w:sz w:val="20"/>
    </w:rPr>
  </w:style>
  <w:style w:type="character" w:customStyle="1" w:styleId="TableTextChar">
    <w:name w:val="Table Text Char"/>
    <w:basedOn w:val="DefaultParagraphFont"/>
    <w:link w:val="TableText"/>
    <w:locked/>
    <w:rsid w:val="00AB5C9D"/>
    <w:rPr>
      <w:rFonts w:ascii="Calibri" w:hAnsi="Calibri"/>
      <w:color w:val="000000"/>
      <w:sz w:val="18"/>
      <w:szCs w:val="18"/>
    </w:rPr>
  </w:style>
  <w:style w:type="paragraph" w:customStyle="1" w:styleId="TableText">
    <w:name w:val="Table Text"/>
    <w:basedOn w:val="Normal"/>
    <w:link w:val="TableTextChar"/>
    <w:qFormat/>
    <w:rsid w:val="00AB5C9D"/>
    <w:pPr>
      <w:snapToGrid w:val="0"/>
      <w:spacing w:before="240" w:after="120"/>
      <w:jc w:val="both"/>
    </w:pPr>
    <w:rPr>
      <w:rFonts w:ascii="Calibri" w:eastAsiaTheme="minorHAnsi" w:hAnsi="Calibri" w:cstheme="minorBidi"/>
      <w:color w:val="000000"/>
      <w:sz w:val="18"/>
      <w:szCs w:val="18"/>
    </w:rPr>
  </w:style>
  <w:style w:type="character" w:styleId="CommentReference">
    <w:name w:val="annotation reference"/>
    <w:uiPriority w:val="99"/>
    <w:semiHidden/>
    <w:unhideWhenUsed/>
    <w:rsid w:val="00AB5C9D"/>
    <w:rPr>
      <w:sz w:val="16"/>
      <w:szCs w:val="16"/>
    </w:rPr>
  </w:style>
  <w:style w:type="character" w:customStyle="1" w:styleId="fontstyle01">
    <w:name w:val="fontstyle01"/>
    <w:basedOn w:val="DefaultParagraphFont"/>
    <w:rsid w:val="00AB5C9D"/>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AB5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3A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1333"/>
    <w:pPr>
      <w:spacing w:after="0"/>
      <w:jc w:val="left"/>
    </w:pPr>
    <w:rPr>
      <w:rFonts w:ascii="Arial" w:eastAsia="Times New Roman" w:hAnsi="Arial"/>
      <w:b/>
      <w:bCs/>
      <w:szCs w:val="20"/>
    </w:rPr>
  </w:style>
  <w:style w:type="character" w:customStyle="1" w:styleId="CommentSubjectChar">
    <w:name w:val="Comment Subject Char"/>
    <w:basedOn w:val="CommentTextChar"/>
    <w:link w:val="CommentSubject"/>
    <w:uiPriority w:val="99"/>
    <w:semiHidden/>
    <w:rsid w:val="000B1333"/>
    <w:rPr>
      <w:rFonts w:ascii="Arial" w:eastAsia="Times New Roman" w:hAnsi="Arial" w:cs="Times New Roman"/>
      <w:b/>
      <w:bCs/>
      <w:sz w:val="20"/>
      <w:szCs w:val="20"/>
    </w:rPr>
  </w:style>
  <w:style w:type="paragraph" w:styleId="Header">
    <w:name w:val="header"/>
    <w:basedOn w:val="Normal"/>
    <w:link w:val="HeaderChar"/>
    <w:uiPriority w:val="99"/>
    <w:unhideWhenUsed/>
    <w:rsid w:val="00FA52C1"/>
    <w:pPr>
      <w:tabs>
        <w:tab w:val="center" w:pos="4680"/>
        <w:tab w:val="right" w:pos="9360"/>
      </w:tabs>
    </w:pPr>
  </w:style>
  <w:style w:type="character" w:customStyle="1" w:styleId="HeaderChar">
    <w:name w:val="Header Char"/>
    <w:basedOn w:val="DefaultParagraphFont"/>
    <w:link w:val="Header"/>
    <w:uiPriority w:val="99"/>
    <w:rsid w:val="00FA52C1"/>
    <w:rPr>
      <w:rFonts w:ascii="Arial" w:eastAsia="Times New Roman" w:hAnsi="Arial" w:cs="Times New Roman"/>
      <w:sz w:val="20"/>
      <w:szCs w:val="20"/>
    </w:rPr>
  </w:style>
  <w:style w:type="paragraph" w:styleId="Footer">
    <w:name w:val="footer"/>
    <w:aliases w:val="F-Footer"/>
    <w:basedOn w:val="Normal"/>
    <w:link w:val="FooterChar"/>
    <w:unhideWhenUsed/>
    <w:rsid w:val="00FA52C1"/>
    <w:pPr>
      <w:tabs>
        <w:tab w:val="center" w:pos="4680"/>
        <w:tab w:val="right" w:pos="9360"/>
      </w:tabs>
    </w:pPr>
  </w:style>
  <w:style w:type="character" w:customStyle="1" w:styleId="FooterChar">
    <w:name w:val="Footer Char"/>
    <w:aliases w:val="F-Footer Char"/>
    <w:basedOn w:val="DefaultParagraphFont"/>
    <w:link w:val="Footer"/>
    <w:rsid w:val="00FA52C1"/>
    <w:rPr>
      <w:rFonts w:ascii="Arial" w:eastAsia="Times New Roman" w:hAnsi="Arial" w:cs="Times New Roman"/>
      <w:sz w:val="20"/>
      <w:szCs w:val="20"/>
    </w:rPr>
  </w:style>
  <w:style w:type="character" w:styleId="PageNumber">
    <w:name w:val="page number"/>
    <w:basedOn w:val="DefaultParagraphFont"/>
    <w:semiHidden/>
    <w:unhideWhenUsed/>
    <w:rsid w:val="00FA5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963947">
      <w:bodyDiv w:val="1"/>
      <w:marLeft w:val="0"/>
      <w:marRight w:val="0"/>
      <w:marTop w:val="0"/>
      <w:marBottom w:val="0"/>
      <w:divBdr>
        <w:top w:val="none" w:sz="0" w:space="0" w:color="auto"/>
        <w:left w:val="none" w:sz="0" w:space="0" w:color="auto"/>
        <w:bottom w:val="none" w:sz="0" w:space="0" w:color="auto"/>
        <w:right w:val="none" w:sz="0" w:space="0" w:color="auto"/>
      </w:divBdr>
      <w:divsChild>
        <w:div w:id="22100753">
          <w:marLeft w:val="0"/>
          <w:marRight w:val="0"/>
          <w:marTop w:val="0"/>
          <w:marBottom w:val="0"/>
          <w:divBdr>
            <w:top w:val="none" w:sz="0" w:space="0" w:color="auto"/>
            <w:left w:val="none" w:sz="0" w:space="0" w:color="auto"/>
            <w:bottom w:val="none" w:sz="0" w:space="0" w:color="auto"/>
            <w:right w:val="none" w:sz="0" w:space="0" w:color="auto"/>
          </w:divBdr>
        </w:div>
        <w:div w:id="200216419">
          <w:marLeft w:val="0"/>
          <w:marRight w:val="0"/>
          <w:marTop w:val="0"/>
          <w:marBottom w:val="0"/>
          <w:divBdr>
            <w:top w:val="none" w:sz="0" w:space="0" w:color="auto"/>
            <w:left w:val="none" w:sz="0" w:space="0" w:color="auto"/>
            <w:bottom w:val="none" w:sz="0" w:space="0" w:color="auto"/>
            <w:right w:val="none" w:sz="0" w:space="0" w:color="auto"/>
          </w:divBdr>
        </w:div>
        <w:div w:id="1444763487">
          <w:marLeft w:val="0"/>
          <w:marRight w:val="0"/>
          <w:marTop w:val="0"/>
          <w:marBottom w:val="0"/>
          <w:divBdr>
            <w:top w:val="none" w:sz="0" w:space="0" w:color="auto"/>
            <w:left w:val="none" w:sz="0" w:space="0" w:color="auto"/>
            <w:bottom w:val="none" w:sz="0" w:space="0" w:color="auto"/>
            <w:right w:val="none" w:sz="0" w:space="0" w:color="auto"/>
          </w:divBdr>
        </w:div>
        <w:div w:id="83575680">
          <w:marLeft w:val="0"/>
          <w:marRight w:val="0"/>
          <w:marTop w:val="0"/>
          <w:marBottom w:val="0"/>
          <w:divBdr>
            <w:top w:val="none" w:sz="0" w:space="0" w:color="auto"/>
            <w:left w:val="none" w:sz="0" w:space="0" w:color="auto"/>
            <w:bottom w:val="none" w:sz="0" w:space="0" w:color="auto"/>
            <w:right w:val="none" w:sz="0" w:space="0" w:color="auto"/>
          </w:divBdr>
        </w:div>
        <w:div w:id="544949525">
          <w:marLeft w:val="0"/>
          <w:marRight w:val="0"/>
          <w:marTop w:val="0"/>
          <w:marBottom w:val="0"/>
          <w:divBdr>
            <w:top w:val="none" w:sz="0" w:space="0" w:color="auto"/>
            <w:left w:val="none" w:sz="0" w:space="0" w:color="auto"/>
            <w:bottom w:val="none" w:sz="0" w:space="0" w:color="auto"/>
            <w:right w:val="none" w:sz="0" w:space="0" w:color="auto"/>
          </w:divBdr>
        </w:div>
        <w:div w:id="1177503346">
          <w:marLeft w:val="0"/>
          <w:marRight w:val="0"/>
          <w:marTop w:val="0"/>
          <w:marBottom w:val="0"/>
          <w:divBdr>
            <w:top w:val="none" w:sz="0" w:space="0" w:color="auto"/>
            <w:left w:val="none" w:sz="0" w:space="0" w:color="auto"/>
            <w:bottom w:val="none" w:sz="0" w:space="0" w:color="auto"/>
            <w:right w:val="none" w:sz="0" w:space="0" w:color="auto"/>
          </w:divBdr>
        </w:div>
        <w:div w:id="480930042">
          <w:marLeft w:val="0"/>
          <w:marRight w:val="0"/>
          <w:marTop w:val="0"/>
          <w:marBottom w:val="0"/>
          <w:divBdr>
            <w:top w:val="none" w:sz="0" w:space="0" w:color="auto"/>
            <w:left w:val="none" w:sz="0" w:space="0" w:color="auto"/>
            <w:bottom w:val="none" w:sz="0" w:space="0" w:color="auto"/>
            <w:right w:val="none" w:sz="0" w:space="0" w:color="auto"/>
          </w:divBdr>
        </w:div>
        <w:div w:id="1661884369">
          <w:marLeft w:val="0"/>
          <w:marRight w:val="0"/>
          <w:marTop w:val="0"/>
          <w:marBottom w:val="0"/>
          <w:divBdr>
            <w:top w:val="none" w:sz="0" w:space="0" w:color="auto"/>
            <w:left w:val="none" w:sz="0" w:space="0" w:color="auto"/>
            <w:bottom w:val="none" w:sz="0" w:space="0" w:color="auto"/>
            <w:right w:val="none" w:sz="0" w:space="0" w:color="auto"/>
          </w:divBdr>
        </w:div>
      </w:divsChild>
    </w:div>
    <w:div w:id="328559834">
      <w:bodyDiv w:val="1"/>
      <w:marLeft w:val="0"/>
      <w:marRight w:val="0"/>
      <w:marTop w:val="0"/>
      <w:marBottom w:val="0"/>
      <w:divBdr>
        <w:top w:val="none" w:sz="0" w:space="0" w:color="auto"/>
        <w:left w:val="none" w:sz="0" w:space="0" w:color="auto"/>
        <w:bottom w:val="none" w:sz="0" w:space="0" w:color="auto"/>
        <w:right w:val="none" w:sz="0" w:space="0" w:color="auto"/>
      </w:divBdr>
      <w:divsChild>
        <w:div w:id="432092612">
          <w:marLeft w:val="0"/>
          <w:marRight w:val="0"/>
          <w:marTop w:val="0"/>
          <w:marBottom w:val="0"/>
          <w:divBdr>
            <w:top w:val="none" w:sz="0" w:space="0" w:color="auto"/>
            <w:left w:val="none" w:sz="0" w:space="0" w:color="auto"/>
            <w:bottom w:val="none" w:sz="0" w:space="0" w:color="auto"/>
            <w:right w:val="none" w:sz="0" w:space="0" w:color="auto"/>
          </w:divBdr>
        </w:div>
        <w:div w:id="745225216">
          <w:marLeft w:val="0"/>
          <w:marRight w:val="0"/>
          <w:marTop w:val="0"/>
          <w:marBottom w:val="0"/>
          <w:divBdr>
            <w:top w:val="none" w:sz="0" w:space="0" w:color="auto"/>
            <w:left w:val="none" w:sz="0" w:space="0" w:color="auto"/>
            <w:bottom w:val="none" w:sz="0" w:space="0" w:color="auto"/>
            <w:right w:val="none" w:sz="0" w:space="0" w:color="auto"/>
          </w:divBdr>
        </w:div>
        <w:div w:id="2005433394">
          <w:marLeft w:val="0"/>
          <w:marRight w:val="0"/>
          <w:marTop w:val="0"/>
          <w:marBottom w:val="0"/>
          <w:divBdr>
            <w:top w:val="none" w:sz="0" w:space="0" w:color="auto"/>
            <w:left w:val="none" w:sz="0" w:space="0" w:color="auto"/>
            <w:bottom w:val="none" w:sz="0" w:space="0" w:color="auto"/>
            <w:right w:val="none" w:sz="0" w:space="0" w:color="auto"/>
          </w:divBdr>
        </w:div>
        <w:div w:id="653988477">
          <w:marLeft w:val="0"/>
          <w:marRight w:val="0"/>
          <w:marTop w:val="0"/>
          <w:marBottom w:val="0"/>
          <w:divBdr>
            <w:top w:val="none" w:sz="0" w:space="0" w:color="auto"/>
            <w:left w:val="none" w:sz="0" w:space="0" w:color="auto"/>
            <w:bottom w:val="none" w:sz="0" w:space="0" w:color="auto"/>
            <w:right w:val="none" w:sz="0" w:space="0" w:color="auto"/>
          </w:divBdr>
        </w:div>
        <w:div w:id="1561667850">
          <w:marLeft w:val="0"/>
          <w:marRight w:val="0"/>
          <w:marTop w:val="0"/>
          <w:marBottom w:val="0"/>
          <w:divBdr>
            <w:top w:val="none" w:sz="0" w:space="0" w:color="auto"/>
            <w:left w:val="none" w:sz="0" w:space="0" w:color="auto"/>
            <w:bottom w:val="none" w:sz="0" w:space="0" w:color="auto"/>
            <w:right w:val="none" w:sz="0" w:space="0" w:color="auto"/>
          </w:divBdr>
        </w:div>
        <w:div w:id="196049723">
          <w:marLeft w:val="0"/>
          <w:marRight w:val="0"/>
          <w:marTop w:val="0"/>
          <w:marBottom w:val="0"/>
          <w:divBdr>
            <w:top w:val="none" w:sz="0" w:space="0" w:color="auto"/>
            <w:left w:val="none" w:sz="0" w:space="0" w:color="auto"/>
            <w:bottom w:val="none" w:sz="0" w:space="0" w:color="auto"/>
            <w:right w:val="none" w:sz="0" w:space="0" w:color="auto"/>
          </w:divBdr>
        </w:div>
        <w:div w:id="850296210">
          <w:marLeft w:val="0"/>
          <w:marRight w:val="0"/>
          <w:marTop w:val="0"/>
          <w:marBottom w:val="0"/>
          <w:divBdr>
            <w:top w:val="none" w:sz="0" w:space="0" w:color="auto"/>
            <w:left w:val="none" w:sz="0" w:space="0" w:color="auto"/>
            <w:bottom w:val="none" w:sz="0" w:space="0" w:color="auto"/>
            <w:right w:val="none" w:sz="0" w:space="0" w:color="auto"/>
          </w:divBdr>
        </w:div>
        <w:div w:id="17321088">
          <w:marLeft w:val="0"/>
          <w:marRight w:val="0"/>
          <w:marTop w:val="0"/>
          <w:marBottom w:val="0"/>
          <w:divBdr>
            <w:top w:val="none" w:sz="0" w:space="0" w:color="auto"/>
            <w:left w:val="none" w:sz="0" w:space="0" w:color="auto"/>
            <w:bottom w:val="none" w:sz="0" w:space="0" w:color="auto"/>
            <w:right w:val="none" w:sz="0" w:space="0" w:color="auto"/>
          </w:divBdr>
        </w:div>
        <w:div w:id="1822650683">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335105180">
          <w:marLeft w:val="0"/>
          <w:marRight w:val="0"/>
          <w:marTop w:val="0"/>
          <w:marBottom w:val="0"/>
          <w:divBdr>
            <w:top w:val="none" w:sz="0" w:space="0" w:color="auto"/>
            <w:left w:val="none" w:sz="0" w:space="0" w:color="auto"/>
            <w:bottom w:val="none" w:sz="0" w:space="0" w:color="auto"/>
            <w:right w:val="none" w:sz="0" w:space="0" w:color="auto"/>
          </w:divBdr>
        </w:div>
        <w:div w:id="1830902006">
          <w:marLeft w:val="0"/>
          <w:marRight w:val="0"/>
          <w:marTop w:val="0"/>
          <w:marBottom w:val="0"/>
          <w:divBdr>
            <w:top w:val="none" w:sz="0" w:space="0" w:color="auto"/>
            <w:left w:val="none" w:sz="0" w:space="0" w:color="auto"/>
            <w:bottom w:val="none" w:sz="0" w:space="0" w:color="auto"/>
            <w:right w:val="none" w:sz="0" w:space="0" w:color="auto"/>
          </w:divBdr>
        </w:div>
        <w:div w:id="2082752020">
          <w:marLeft w:val="0"/>
          <w:marRight w:val="0"/>
          <w:marTop w:val="0"/>
          <w:marBottom w:val="0"/>
          <w:divBdr>
            <w:top w:val="none" w:sz="0" w:space="0" w:color="auto"/>
            <w:left w:val="none" w:sz="0" w:space="0" w:color="auto"/>
            <w:bottom w:val="none" w:sz="0" w:space="0" w:color="auto"/>
            <w:right w:val="none" w:sz="0" w:space="0" w:color="auto"/>
          </w:divBdr>
        </w:div>
      </w:divsChild>
    </w:div>
    <w:div w:id="529034043">
      <w:bodyDiv w:val="1"/>
      <w:marLeft w:val="0"/>
      <w:marRight w:val="0"/>
      <w:marTop w:val="0"/>
      <w:marBottom w:val="0"/>
      <w:divBdr>
        <w:top w:val="none" w:sz="0" w:space="0" w:color="auto"/>
        <w:left w:val="none" w:sz="0" w:space="0" w:color="auto"/>
        <w:bottom w:val="none" w:sz="0" w:space="0" w:color="auto"/>
        <w:right w:val="none" w:sz="0" w:space="0" w:color="auto"/>
      </w:divBdr>
    </w:div>
    <w:div w:id="680858840">
      <w:bodyDiv w:val="1"/>
      <w:marLeft w:val="0"/>
      <w:marRight w:val="0"/>
      <w:marTop w:val="0"/>
      <w:marBottom w:val="0"/>
      <w:divBdr>
        <w:top w:val="none" w:sz="0" w:space="0" w:color="auto"/>
        <w:left w:val="none" w:sz="0" w:space="0" w:color="auto"/>
        <w:bottom w:val="none" w:sz="0" w:space="0" w:color="auto"/>
        <w:right w:val="none" w:sz="0" w:space="0" w:color="auto"/>
      </w:divBdr>
    </w:div>
    <w:div w:id="921373688">
      <w:bodyDiv w:val="1"/>
      <w:marLeft w:val="0"/>
      <w:marRight w:val="0"/>
      <w:marTop w:val="0"/>
      <w:marBottom w:val="0"/>
      <w:divBdr>
        <w:top w:val="none" w:sz="0" w:space="0" w:color="auto"/>
        <w:left w:val="none" w:sz="0" w:space="0" w:color="auto"/>
        <w:bottom w:val="none" w:sz="0" w:space="0" w:color="auto"/>
        <w:right w:val="none" w:sz="0" w:space="0" w:color="auto"/>
      </w:divBdr>
    </w:div>
    <w:div w:id="1397051511">
      <w:bodyDiv w:val="1"/>
      <w:marLeft w:val="0"/>
      <w:marRight w:val="0"/>
      <w:marTop w:val="0"/>
      <w:marBottom w:val="0"/>
      <w:divBdr>
        <w:top w:val="none" w:sz="0" w:space="0" w:color="auto"/>
        <w:left w:val="none" w:sz="0" w:space="0" w:color="auto"/>
        <w:bottom w:val="none" w:sz="0" w:space="0" w:color="auto"/>
        <w:right w:val="none" w:sz="0" w:space="0" w:color="auto"/>
      </w:divBdr>
      <w:divsChild>
        <w:div w:id="1234699540">
          <w:marLeft w:val="0"/>
          <w:marRight w:val="0"/>
          <w:marTop w:val="0"/>
          <w:marBottom w:val="0"/>
          <w:divBdr>
            <w:top w:val="none" w:sz="0" w:space="0" w:color="auto"/>
            <w:left w:val="none" w:sz="0" w:space="0" w:color="auto"/>
            <w:bottom w:val="none" w:sz="0" w:space="0" w:color="auto"/>
            <w:right w:val="none" w:sz="0" w:space="0" w:color="auto"/>
          </w:divBdr>
        </w:div>
        <w:div w:id="1587419438">
          <w:marLeft w:val="0"/>
          <w:marRight w:val="0"/>
          <w:marTop w:val="0"/>
          <w:marBottom w:val="0"/>
          <w:divBdr>
            <w:top w:val="none" w:sz="0" w:space="0" w:color="auto"/>
            <w:left w:val="none" w:sz="0" w:space="0" w:color="auto"/>
            <w:bottom w:val="none" w:sz="0" w:space="0" w:color="auto"/>
            <w:right w:val="none" w:sz="0" w:space="0" w:color="auto"/>
          </w:divBdr>
        </w:div>
        <w:div w:id="43410280">
          <w:marLeft w:val="0"/>
          <w:marRight w:val="0"/>
          <w:marTop w:val="0"/>
          <w:marBottom w:val="0"/>
          <w:divBdr>
            <w:top w:val="none" w:sz="0" w:space="0" w:color="auto"/>
            <w:left w:val="none" w:sz="0" w:space="0" w:color="auto"/>
            <w:bottom w:val="none" w:sz="0" w:space="0" w:color="auto"/>
            <w:right w:val="none" w:sz="0" w:space="0" w:color="auto"/>
          </w:divBdr>
        </w:div>
        <w:div w:id="765005417">
          <w:marLeft w:val="0"/>
          <w:marRight w:val="0"/>
          <w:marTop w:val="0"/>
          <w:marBottom w:val="0"/>
          <w:divBdr>
            <w:top w:val="none" w:sz="0" w:space="0" w:color="auto"/>
            <w:left w:val="none" w:sz="0" w:space="0" w:color="auto"/>
            <w:bottom w:val="none" w:sz="0" w:space="0" w:color="auto"/>
            <w:right w:val="none" w:sz="0" w:space="0" w:color="auto"/>
          </w:divBdr>
        </w:div>
        <w:div w:id="1345546941">
          <w:marLeft w:val="0"/>
          <w:marRight w:val="0"/>
          <w:marTop w:val="0"/>
          <w:marBottom w:val="0"/>
          <w:divBdr>
            <w:top w:val="none" w:sz="0" w:space="0" w:color="auto"/>
            <w:left w:val="none" w:sz="0" w:space="0" w:color="auto"/>
            <w:bottom w:val="none" w:sz="0" w:space="0" w:color="auto"/>
            <w:right w:val="none" w:sz="0" w:space="0" w:color="auto"/>
          </w:divBdr>
        </w:div>
        <w:div w:id="18940261">
          <w:marLeft w:val="0"/>
          <w:marRight w:val="0"/>
          <w:marTop w:val="0"/>
          <w:marBottom w:val="0"/>
          <w:divBdr>
            <w:top w:val="none" w:sz="0" w:space="0" w:color="auto"/>
            <w:left w:val="none" w:sz="0" w:space="0" w:color="auto"/>
            <w:bottom w:val="none" w:sz="0" w:space="0" w:color="auto"/>
            <w:right w:val="none" w:sz="0" w:space="0" w:color="auto"/>
          </w:divBdr>
        </w:div>
        <w:div w:id="2016229144">
          <w:marLeft w:val="0"/>
          <w:marRight w:val="0"/>
          <w:marTop w:val="0"/>
          <w:marBottom w:val="0"/>
          <w:divBdr>
            <w:top w:val="none" w:sz="0" w:space="0" w:color="auto"/>
            <w:left w:val="none" w:sz="0" w:space="0" w:color="auto"/>
            <w:bottom w:val="none" w:sz="0" w:space="0" w:color="auto"/>
            <w:right w:val="none" w:sz="0" w:space="0" w:color="auto"/>
          </w:divBdr>
        </w:div>
        <w:div w:id="1012879184">
          <w:marLeft w:val="0"/>
          <w:marRight w:val="0"/>
          <w:marTop w:val="0"/>
          <w:marBottom w:val="0"/>
          <w:divBdr>
            <w:top w:val="none" w:sz="0" w:space="0" w:color="auto"/>
            <w:left w:val="none" w:sz="0" w:space="0" w:color="auto"/>
            <w:bottom w:val="none" w:sz="0" w:space="0" w:color="auto"/>
            <w:right w:val="none" w:sz="0" w:space="0" w:color="auto"/>
          </w:divBdr>
        </w:div>
        <w:div w:id="1085683350">
          <w:marLeft w:val="0"/>
          <w:marRight w:val="0"/>
          <w:marTop w:val="0"/>
          <w:marBottom w:val="0"/>
          <w:divBdr>
            <w:top w:val="none" w:sz="0" w:space="0" w:color="auto"/>
            <w:left w:val="none" w:sz="0" w:space="0" w:color="auto"/>
            <w:bottom w:val="none" w:sz="0" w:space="0" w:color="auto"/>
            <w:right w:val="none" w:sz="0" w:space="0" w:color="auto"/>
          </w:divBdr>
        </w:div>
        <w:div w:id="687605365">
          <w:marLeft w:val="0"/>
          <w:marRight w:val="0"/>
          <w:marTop w:val="0"/>
          <w:marBottom w:val="0"/>
          <w:divBdr>
            <w:top w:val="none" w:sz="0" w:space="0" w:color="auto"/>
            <w:left w:val="none" w:sz="0" w:space="0" w:color="auto"/>
            <w:bottom w:val="none" w:sz="0" w:space="0" w:color="auto"/>
            <w:right w:val="none" w:sz="0" w:space="0" w:color="auto"/>
          </w:divBdr>
        </w:div>
      </w:divsChild>
    </w:div>
    <w:div w:id="1500122775">
      <w:bodyDiv w:val="1"/>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 w:id="1690909007">
          <w:marLeft w:val="0"/>
          <w:marRight w:val="0"/>
          <w:marTop w:val="0"/>
          <w:marBottom w:val="0"/>
          <w:divBdr>
            <w:top w:val="none" w:sz="0" w:space="0" w:color="auto"/>
            <w:left w:val="none" w:sz="0" w:space="0" w:color="auto"/>
            <w:bottom w:val="none" w:sz="0" w:space="0" w:color="auto"/>
            <w:right w:val="none" w:sz="0" w:space="0" w:color="auto"/>
          </w:divBdr>
        </w:div>
        <w:div w:id="44708663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437940728">
          <w:marLeft w:val="0"/>
          <w:marRight w:val="0"/>
          <w:marTop w:val="0"/>
          <w:marBottom w:val="0"/>
          <w:divBdr>
            <w:top w:val="none" w:sz="0" w:space="0" w:color="auto"/>
            <w:left w:val="none" w:sz="0" w:space="0" w:color="auto"/>
            <w:bottom w:val="none" w:sz="0" w:space="0" w:color="auto"/>
            <w:right w:val="none" w:sz="0" w:space="0" w:color="auto"/>
          </w:divBdr>
        </w:div>
        <w:div w:id="829323200">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533082535">
          <w:marLeft w:val="0"/>
          <w:marRight w:val="0"/>
          <w:marTop w:val="0"/>
          <w:marBottom w:val="0"/>
          <w:divBdr>
            <w:top w:val="none" w:sz="0" w:space="0" w:color="auto"/>
            <w:left w:val="none" w:sz="0" w:space="0" w:color="auto"/>
            <w:bottom w:val="none" w:sz="0" w:space="0" w:color="auto"/>
            <w:right w:val="none" w:sz="0" w:space="0" w:color="auto"/>
          </w:divBdr>
        </w:div>
        <w:div w:id="2100788135">
          <w:marLeft w:val="0"/>
          <w:marRight w:val="0"/>
          <w:marTop w:val="0"/>
          <w:marBottom w:val="0"/>
          <w:divBdr>
            <w:top w:val="none" w:sz="0" w:space="0" w:color="auto"/>
            <w:left w:val="none" w:sz="0" w:space="0" w:color="auto"/>
            <w:bottom w:val="none" w:sz="0" w:space="0" w:color="auto"/>
            <w:right w:val="none" w:sz="0" w:space="0" w:color="auto"/>
          </w:divBdr>
        </w:div>
      </w:divsChild>
    </w:div>
    <w:div w:id="1697850796">
      <w:bodyDiv w:val="1"/>
      <w:marLeft w:val="0"/>
      <w:marRight w:val="0"/>
      <w:marTop w:val="0"/>
      <w:marBottom w:val="0"/>
      <w:divBdr>
        <w:top w:val="none" w:sz="0" w:space="0" w:color="auto"/>
        <w:left w:val="none" w:sz="0" w:space="0" w:color="auto"/>
        <w:bottom w:val="none" w:sz="0" w:space="0" w:color="auto"/>
        <w:right w:val="none" w:sz="0" w:space="0" w:color="auto"/>
      </w:divBdr>
      <w:divsChild>
        <w:div w:id="1173955598">
          <w:marLeft w:val="0"/>
          <w:marRight w:val="0"/>
          <w:marTop w:val="0"/>
          <w:marBottom w:val="0"/>
          <w:divBdr>
            <w:top w:val="none" w:sz="0" w:space="0" w:color="auto"/>
            <w:left w:val="none" w:sz="0" w:space="0" w:color="auto"/>
            <w:bottom w:val="none" w:sz="0" w:space="0" w:color="auto"/>
            <w:right w:val="none" w:sz="0" w:space="0" w:color="auto"/>
          </w:divBdr>
        </w:div>
        <w:div w:id="1290238036">
          <w:marLeft w:val="0"/>
          <w:marRight w:val="0"/>
          <w:marTop w:val="0"/>
          <w:marBottom w:val="0"/>
          <w:divBdr>
            <w:top w:val="none" w:sz="0" w:space="0" w:color="auto"/>
            <w:left w:val="none" w:sz="0" w:space="0" w:color="auto"/>
            <w:bottom w:val="none" w:sz="0" w:space="0" w:color="auto"/>
            <w:right w:val="none" w:sz="0" w:space="0" w:color="auto"/>
          </w:divBdr>
        </w:div>
        <w:div w:id="1512646631">
          <w:marLeft w:val="0"/>
          <w:marRight w:val="0"/>
          <w:marTop w:val="0"/>
          <w:marBottom w:val="0"/>
          <w:divBdr>
            <w:top w:val="none" w:sz="0" w:space="0" w:color="auto"/>
            <w:left w:val="none" w:sz="0" w:space="0" w:color="auto"/>
            <w:bottom w:val="none" w:sz="0" w:space="0" w:color="auto"/>
            <w:right w:val="none" w:sz="0" w:space="0" w:color="auto"/>
          </w:divBdr>
        </w:div>
      </w:divsChild>
    </w:div>
    <w:div w:id="1762139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254">
          <w:marLeft w:val="0"/>
          <w:marRight w:val="0"/>
          <w:marTop w:val="0"/>
          <w:marBottom w:val="0"/>
          <w:divBdr>
            <w:top w:val="none" w:sz="0" w:space="0" w:color="auto"/>
            <w:left w:val="none" w:sz="0" w:space="0" w:color="auto"/>
            <w:bottom w:val="none" w:sz="0" w:space="0" w:color="auto"/>
            <w:right w:val="none" w:sz="0" w:space="0" w:color="auto"/>
          </w:divBdr>
        </w:div>
        <w:div w:id="318927917">
          <w:marLeft w:val="0"/>
          <w:marRight w:val="0"/>
          <w:marTop w:val="0"/>
          <w:marBottom w:val="0"/>
          <w:divBdr>
            <w:top w:val="none" w:sz="0" w:space="0" w:color="auto"/>
            <w:left w:val="none" w:sz="0" w:space="0" w:color="auto"/>
            <w:bottom w:val="none" w:sz="0" w:space="0" w:color="auto"/>
            <w:right w:val="none" w:sz="0" w:space="0" w:color="auto"/>
          </w:divBdr>
        </w:div>
        <w:div w:id="170527874">
          <w:marLeft w:val="0"/>
          <w:marRight w:val="0"/>
          <w:marTop w:val="0"/>
          <w:marBottom w:val="0"/>
          <w:divBdr>
            <w:top w:val="none" w:sz="0" w:space="0" w:color="auto"/>
            <w:left w:val="none" w:sz="0" w:space="0" w:color="auto"/>
            <w:bottom w:val="none" w:sz="0" w:space="0" w:color="auto"/>
            <w:right w:val="none" w:sz="0" w:space="0" w:color="auto"/>
          </w:divBdr>
        </w:div>
        <w:div w:id="1432162559">
          <w:marLeft w:val="0"/>
          <w:marRight w:val="0"/>
          <w:marTop w:val="0"/>
          <w:marBottom w:val="0"/>
          <w:divBdr>
            <w:top w:val="none" w:sz="0" w:space="0" w:color="auto"/>
            <w:left w:val="none" w:sz="0" w:space="0" w:color="auto"/>
            <w:bottom w:val="none" w:sz="0" w:space="0" w:color="auto"/>
            <w:right w:val="none" w:sz="0" w:space="0" w:color="auto"/>
          </w:divBdr>
        </w:div>
        <w:div w:id="490100070">
          <w:marLeft w:val="0"/>
          <w:marRight w:val="0"/>
          <w:marTop w:val="0"/>
          <w:marBottom w:val="0"/>
          <w:divBdr>
            <w:top w:val="none" w:sz="0" w:space="0" w:color="auto"/>
            <w:left w:val="none" w:sz="0" w:space="0" w:color="auto"/>
            <w:bottom w:val="none" w:sz="0" w:space="0" w:color="auto"/>
            <w:right w:val="none" w:sz="0" w:space="0" w:color="auto"/>
          </w:divBdr>
        </w:div>
        <w:div w:id="1365862347">
          <w:marLeft w:val="0"/>
          <w:marRight w:val="0"/>
          <w:marTop w:val="0"/>
          <w:marBottom w:val="0"/>
          <w:divBdr>
            <w:top w:val="none" w:sz="0" w:space="0" w:color="auto"/>
            <w:left w:val="none" w:sz="0" w:space="0" w:color="auto"/>
            <w:bottom w:val="none" w:sz="0" w:space="0" w:color="auto"/>
            <w:right w:val="none" w:sz="0" w:space="0" w:color="auto"/>
          </w:divBdr>
        </w:div>
        <w:div w:id="245001753">
          <w:marLeft w:val="0"/>
          <w:marRight w:val="0"/>
          <w:marTop w:val="0"/>
          <w:marBottom w:val="0"/>
          <w:divBdr>
            <w:top w:val="none" w:sz="0" w:space="0" w:color="auto"/>
            <w:left w:val="none" w:sz="0" w:space="0" w:color="auto"/>
            <w:bottom w:val="none" w:sz="0" w:space="0" w:color="auto"/>
            <w:right w:val="none" w:sz="0" w:space="0" w:color="auto"/>
          </w:divBdr>
        </w:div>
      </w:divsChild>
    </w:div>
    <w:div w:id="18786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sitna-watanahydro.org/type/documents/" TargetMode="External"/><Relationship Id="rId18" Type="http://schemas.openxmlformats.org/officeDocument/2006/relationships/hyperlink" Target="http://www.susitna-watanahydro.org/wp-content/uploads/2014/05/09.08_RIVPRO_ISR_PartA_2_of_2_App_A-D.pdf" TargetMode="External"/><Relationship Id="rId26" Type="http://schemas.openxmlformats.org/officeDocument/2006/relationships/hyperlink" Target="http://www.susitna-watanahydro.org/wp-content/uploads/2015/11/09.08_RIVPRO_ISR_SIR.pdf" TargetMode="External"/><Relationship Id="rId3" Type="http://schemas.openxmlformats.org/officeDocument/2006/relationships/customXml" Target="../customXml/item3.xml"/><Relationship Id="rId21" Type="http://schemas.openxmlformats.org/officeDocument/2006/relationships/hyperlink" Target="http://www.susitna-watanahydro.org/wp-content/uploads/2014/05/09.08_RIVPRO_ISR_PartA_2_of_2_App_A-D.pdf" TargetMode="External"/><Relationship Id="rId7" Type="http://schemas.openxmlformats.org/officeDocument/2006/relationships/settings" Target="settings.xml"/><Relationship Id="rId12" Type="http://schemas.openxmlformats.org/officeDocument/2006/relationships/hyperlink" Target="http://gis.suhydro.org/SuWa/09-FISH/00/FAQ_Data_Documentation/" TargetMode="External"/><Relationship Id="rId17" Type="http://schemas.openxmlformats.org/officeDocument/2006/relationships/hyperlink" Target="http://www.susitna-watanahydro.org/wp-content/uploads/2014/05/09.08_RIVPRO_ISR_PartA_1_of_2.pdf" TargetMode="External"/><Relationship Id="rId25" Type="http://schemas.openxmlformats.org/officeDocument/2006/relationships/hyperlink" Target="http://www.susitna-watanahydro.org/wp-content/uploads/2014/12/9_08_RIVPRO_TM_DietSampleSizeSufficiency.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usitna-watanahydro.org/wp-content/uploads/2014/01/09.08_RIVPRO_ISR_Draft_2_of_2_App_A-D.pdf" TargetMode="External"/><Relationship Id="rId20" Type="http://schemas.openxmlformats.org/officeDocument/2006/relationships/hyperlink" Target="http://www.susitna-watanahydro.org/wp-content/uploads/2014/06/09.08_RIVPRO_ISR_PartC.pdf" TargetMode="External"/><Relationship Id="rId29" Type="http://schemas.openxmlformats.org/officeDocument/2006/relationships/hyperlink" Target="http://www.susitna-watanahydro.org/wp-content/uploads/2016/11/ISR_Response_OCT_20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is.suhydro.org/SuWa/09-FISH/9.08-RIVPRO/" TargetMode="External"/><Relationship Id="rId24" Type="http://schemas.openxmlformats.org/officeDocument/2006/relationships/hyperlink" Target="http://www.susitna-watanahydro.org/wp-content/uploads/2015/11/20141126_AEA_ErrataTo20140603and20141114filings.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usitna-watanahydro.org/wp-content/uploads/2014/01/09.08_RIVPRO_ISR_Draft_1_of_2.pdf" TargetMode="External"/><Relationship Id="rId23" Type="http://schemas.openxmlformats.org/officeDocument/2006/relationships/hyperlink" Target="http://www.susitna-watanahydro.org/wp-content/uploads/2014/09/9-08-RIVPRO-TM_2014_Spr.pdf" TargetMode="External"/><Relationship Id="rId28" Type="http://schemas.openxmlformats.org/officeDocument/2006/relationships/hyperlink" Target="http://www.susitna-watanahydro.org/wp-content/uploads/2015/11/09.08_RIVPRO_ISR_PartD.pdf" TargetMode="External"/><Relationship Id="rId10" Type="http://schemas.openxmlformats.org/officeDocument/2006/relationships/endnotes" Target="endnotes.xml"/><Relationship Id="rId19" Type="http://schemas.openxmlformats.org/officeDocument/2006/relationships/hyperlink" Target="http://www.susitna-watanahydro.org/wp-content/uploads/2014/06/09.08_RIVPRO_ISR_PartB.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erc.gov/docs-filing/elibrary.asp" TargetMode="External"/><Relationship Id="rId22" Type="http://schemas.openxmlformats.org/officeDocument/2006/relationships/hyperlink" Target="http://www.susitna-watanahydro.org/wp-content/uploads/2014/09/2013-Results_RivProTM_09172014.pdf" TargetMode="External"/><Relationship Id="rId27" Type="http://schemas.openxmlformats.org/officeDocument/2006/relationships/hyperlink" Target="http://www.susitna-watanahydro.org/wp-content/uploads/2015/11/09.08_RIVPRO_ISR_SIR_Appx-A-B.pdf" TargetMode="External"/><Relationship Id="rId30"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WNXZU6PVT6YM-20-425</_dlc_DocId>
    <_dlc_DocIdUrl xmlns="f3c56687-dd07-4cde-80ae-f9567630f8ed">
      <Url>https://www.suhydro.org/_layouts/15/DocIdRedir.aspx?ID=WNXZU6PVT6YM-20-425</Url>
      <Description>WNXZU6PVT6YM-20-425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471DE5E653E84B9B08CDAF4FBD1FB4" ma:contentTypeVersion="0" ma:contentTypeDescription="Create a new document." ma:contentTypeScope="" ma:versionID="e06dbc75438e43b19010b28f738fa56d">
  <xsd:schema xmlns:xsd="http://www.w3.org/2001/XMLSchema" xmlns:xs="http://www.w3.org/2001/XMLSchema" xmlns:p="http://schemas.microsoft.com/office/2006/metadata/properties" xmlns:ns2="f3c56687-dd07-4cde-80ae-f9567630f8ed" targetNamespace="http://schemas.microsoft.com/office/2006/metadata/properties" ma:root="true" ma:fieldsID="cc49bc2ffbe6d2afa026d5b50eddad9f"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CA4F0-AAB3-4F0A-97FF-06204CC6C49A}">
  <ds:schemaRefs>
    <ds:schemaRef ds:uri="http://schemas.microsoft.com/office/2006/metadata/properties"/>
    <ds:schemaRef ds:uri="http://schemas.microsoft.com/office/infopath/2007/PartnerControls"/>
    <ds:schemaRef ds:uri="f3c56687-dd07-4cde-80ae-f9567630f8ed"/>
  </ds:schemaRefs>
</ds:datastoreItem>
</file>

<file path=customXml/itemProps2.xml><?xml version="1.0" encoding="utf-8"?>
<ds:datastoreItem xmlns:ds="http://schemas.openxmlformats.org/officeDocument/2006/customXml" ds:itemID="{8F8A2625-64A7-4FBB-8218-B1E8AFABF2B9}">
  <ds:schemaRefs>
    <ds:schemaRef ds:uri="http://schemas.microsoft.com/sharepoint/events"/>
  </ds:schemaRefs>
</ds:datastoreItem>
</file>

<file path=customXml/itemProps3.xml><?xml version="1.0" encoding="utf-8"?>
<ds:datastoreItem xmlns:ds="http://schemas.openxmlformats.org/officeDocument/2006/customXml" ds:itemID="{A8848A7F-2B0F-43AD-A975-EAB5509143B3}">
  <ds:schemaRefs>
    <ds:schemaRef ds:uri="http://schemas.microsoft.com/sharepoint/v3/contenttype/forms"/>
  </ds:schemaRefs>
</ds:datastoreItem>
</file>

<file path=customXml/itemProps4.xml><?xml version="1.0" encoding="utf-8"?>
<ds:datastoreItem xmlns:ds="http://schemas.openxmlformats.org/officeDocument/2006/customXml" ds:itemID="{266896DB-E7DC-405F-B336-AE149E511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Stewart</dc:creator>
  <cp:lastModifiedBy>Dana Stewart</cp:lastModifiedBy>
  <cp:revision>5</cp:revision>
  <dcterms:created xsi:type="dcterms:W3CDTF">2017-05-11T17:32:00Z</dcterms:created>
  <dcterms:modified xsi:type="dcterms:W3CDTF">2017-06-30T03:15:00Z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bf0b2d21-a9a6-4070-8e15-172331336907</vt:lpwstr>
  </property>
  <property fmtid="{D5CDD505-2E9C-101B-9397-08002B2CF9AE}" pid="3" name="ContentTypeId">
    <vt:lpwstr>0x010100BB471DE5E653E84B9B08CDAF4FBD1FB4</vt:lpwstr>
  </property>
</Properties>
</file>