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F8A5C" w14:textId="77777777" w:rsidR="00B61F04" w:rsidRDefault="008A0E44" w:rsidP="00B61F04">
      <w:pPr>
        <w:pStyle w:val="Heading1"/>
        <w:rPr>
          <w:sz w:val="28"/>
          <w:szCs w:val="28"/>
        </w:rPr>
      </w:pPr>
      <w:r>
        <w:rPr>
          <w:sz w:val="28"/>
          <w:szCs w:val="28"/>
        </w:rPr>
        <w:t xml:space="preserve"> </w:t>
      </w:r>
      <w:r w:rsidR="00B61F04">
        <w:rPr>
          <w:sz w:val="28"/>
          <w:szCs w:val="28"/>
        </w:rPr>
        <w:t>comprehensive Data</w:t>
      </w:r>
      <w:r w:rsidR="00E44CC9">
        <w:rPr>
          <w:sz w:val="28"/>
          <w:szCs w:val="28"/>
        </w:rPr>
        <w:t xml:space="preserve"> delivery README FILE</w:t>
      </w:r>
    </w:p>
    <w:p w14:paraId="245BD812" w14:textId="77777777" w:rsidR="00B61F04" w:rsidRDefault="00B61F04" w:rsidP="00B61F04">
      <w:pPr>
        <w:rPr>
          <w:rFonts w:ascii="Times New Roman" w:hAnsi="Times New Roman"/>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C16DEE" w:rsidRPr="00E93AFA" w14:paraId="10ACE4BD" w14:textId="77777777" w:rsidTr="00B61F04">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727CECB3" w14:textId="77777777" w:rsidR="00C16DEE" w:rsidRPr="00E93AFA" w:rsidRDefault="00C16DEE" w:rsidP="00C16DEE">
            <w:pPr>
              <w:rPr>
                <w:rFonts w:ascii="Times New Roman" w:hAnsi="Times New Roman"/>
                <w:b/>
                <w:sz w:val="22"/>
                <w:szCs w:val="22"/>
              </w:rPr>
            </w:pPr>
            <w:r w:rsidRPr="00E93AFA">
              <w:rPr>
                <w:rFonts w:ascii="Times New Roman" w:hAnsi="Times New Roman"/>
                <w:b/>
                <w:sz w:val="22"/>
                <w:szCs w:val="22"/>
              </w:rPr>
              <w:t>Study Section</w:t>
            </w:r>
          </w:p>
        </w:tc>
        <w:tc>
          <w:tcPr>
            <w:tcW w:w="7290" w:type="dxa"/>
            <w:tcBorders>
              <w:top w:val="single" w:sz="4" w:space="0" w:color="auto"/>
              <w:left w:val="single" w:sz="4" w:space="0" w:color="auto"/>
              <w:bottom w:val="single" w:sz="4" w:space="0" w:color="auto"/>
              <w:right w:val="single" w:sz="4" w:space="0" w:color="auto"/>
            </w:tcBorders>
            <w:vAlign w:val="center"/>
            <w:hideMark/>
          </w:tcPr>
          <w:p w14:paraId="3D9177C7" w14:textId="77777777" w:rsidR="00C16DEE" w:rsidRPr="00E93AFA" w:rsidRDefault="00C16DEE" w:rsidP="00C16DEE">
            <w:pPr>
              <w:spacing w:before="60" w:after="60"/>
              <w:rPr>
                <w:rFonts w:ascii="Times New Roman" w:hAnsi="Times New Roman"/>
                <w:sz w:val="22"/>
                <w:szCs w:val="22"/>
              </w:rPr>
            </w:pPr>
            <w:r w:rsidRPr="00E93AFA">
              <w:rPr>
                <w:rFonts w:ascii="Times New Roman" w:hAnsi="Times New Roman"/>
                <w:sz w:val="22"/>
                <w:szCs w:val="22"/>
              </w:rPr>
              <w:t>Study 9.5: Fish and Aquatics Fish Distribution and Abundance</w:t>
            </w:r>
          </w:p>
        </w:tc>
      </w:tr>
      <w:tr w:rsidR="00E93AFA" w:rsidRPr="00E93AFA" w14:paraId="6D9C48C6" w14:textId="77777777" w:rsidTr="00C16DEE">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53CFD929" w14:textId="77777777" w:rsidR="00B61F04" w:rsidRPr="00E93AFA" w:rsidRDefault="00B61F04">
            <w:pPr>
              <w:rPr>
                <w:rFonts w:ascii="Times New Roman" w:hAnsi="Times New Roman"/>
                <w:b/>
                <w:sz w:val="22"/>
                <w:szCs w:val="22"/>
              </w:rPr>
            </w:pPr>
            <w:r w:rsidRPr="00E93AFA">
              <w:rPr>
                <w:rFonts w:ascii="Times New Roman" w:hAnsi="Times New Roman"/>
                <w:b/>
                <w:sz w:val="22"/>
                <w:szCs w:val="22"/>
              </w:rPr>
              <w:t>Study Component</w:t>
            </w:r>
          </w:p>
        </w:tc>
        <w:tc>
          <w:tcPr>
            <w:tcW w:w="7290" w:type="dxa"/>
            <w:tcBorders>
              <w:top w:val="single" w:sz="4" w:space="0" w:color="auto"/>
              <w:left w:val="single" w:sz="4" w:space="0" w:color="auto"/>
              <w:bottom w:val="single" w:sz="4" w:space="0" w:color="auto"/>
              <w:right w:val="single" w:sz="4" w:space="0" w:color="auto"/>
            </w:tcBorders>
            <w:vAlign w:val="center"/>
          </w:tcPr>
          <w:p w14:paraId="67CAE411" w14:textId="77777777" w:rsidR="00B61F04" w:rsidRPr="00C16DEE" w:rsidRDefault="00AF3868">
            <w:pPr>
              <w:spacing w:before="60" w:after="60"/>
              <w:rPr>
                <w:rFonts w:ascii="Times New Roman" w:hAnsi="Times New Roman"/>
                <w:sz w:val="22"/>
                <w:szCs w:val="22"/>
              </w:rPr>
            </w:pPr>
            <w:r w:rsidRPr="00E03733">
              <w:rPr>
                <w:rFonts w:ascii="Times New Roman" w:hAnsi="Times New Roman"/>
                <w:sz w:val="22"/>
                <w:szCs w:val="22"/>
              </w:rPr>
              <w:t>Downstream Migrant Trapping</w:t>
            </w:r>
            <w:r w:rsidR="00C16DEE" w:rsidRPr="00E03733">
              <w:rPr>
                <w:rFonts w:ascii="Times New Roman" w:hAnsi="Times New Roman"/>
                <w:sz w:val="22"/>
                <w:szCs w:val="22"/>
              </w:rPr>
              <w:t xml:space="preserve"> (</w:t>
            </w:r>
            <w:r w:rsidRPr="00E03733">
              <w:rPr>
                <w:rFonts w:ascii="Times New Roman" w:hAnsi="Times New Roman"/>
                <w:sz w:val="22"/>
                <w:szCs w:val="22"/>
              </w:rPr>
              <w:t>DMT</w:t>
            </w:r>
            <w:r w:rsidR="00C16DEE" w:rsidRPr="00E03733">
              <w:rPr>
                <w:rFonts w:ascii="Times New Roman" w:hAnsi="Times New Roman"/>
                <w:sz w:val="22"/>
                <w:szCs w:val="22"/>
              </w:rPr>
              <w:t>)</w:t>
            </w:r>
            <w:r w:rsidRPr="00E03733">
              <w:rPr>
                <w:rFonts w:ascii="Times New Roman" w:hAnsi="Times New Roman"/>
                <w:sz w:val="22"/>
                <w:szCs w:val="22"/>
              </w:rPr>
              <w:t xml:space="preserve"> in Upper Susitna River</w:t>
            </w:r>
            <w:r w:rsidR="0033205E" w:rsidRPr="00E03733">
              <w:rPr>
                <w:rFonts w:ascii="Times New Roman" w:hAnsi="Times New Roman"/>
                <w:sz w:val="22"/>
                <w:szCs w:val="22"/>
              </w:rPr>
              <w:t xml:space="preserve"> Segment</w:t>
            </w:r>
          </w:p>
        </w:tc>
      </w:tr>
      <w:tr w:rsidR="00E93AFA" w:rsidRPr="00E93AFA" w14:paraId="1296157F" w14:textId="77777777" w:rsidTr="00B61F04">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1FA0C3A6" w14:textId="77777777" w:rsidR="00B61F04" w:rsidRPr="00E93AFA" w:rsidRDefault="00B61F04">
            <w:pPr>
              <w:rPr>
                <w:rFonts w:ascii="Times New Roman" w:hAnsi="Times New Roman"/>
                <w:b/>
                <w:sz w:val="22"/>
                <w:szCs w:val="22"/>
              </w:rPr>
            </w:pPr>
            <w:r w:rsidRPr="00E93AFA">
              <w:rPr>
                <w:rFonts w:ascii="Times New Roman" w:hAnsi="Times New Roman"/>
                <w:b/>
                <w:sz w:val="22"/>
                <w:szCs w:val="22"/>
              </w:rPr>
              <w:t>Field Date Range</w:t>
            </w:r>
          </w:p>
        </w:tc>
        <w:tc>
          <w:tcPr>
            <w:tcW w:w="7290" w:type="dxa"/>
            <w:tcBorders>
              <w:top w:val="single" w:sz="4" w:space="0" w:color="auto"/>
              <w:left w:val="single" w:sz="4" w:space="0" w:color="auto"/>
              <w:bottom w:val="single" w:sz="4" w:space="0" w:color="auto"/>
              <w:right w:val="single" w:sz="4" w:space="0" w:color="auto"/>
            </w:tcBorders>
            <w:vAlign w:val="center"/>
            <w:hideMark/>
          </w:tcPr>
          <w:p w14:paraId="757E8A8C" w14:textId="77777777" w:rsidR="00B61F04" w:rsidRPr="00E93AFA" w:rsidRDefault="003F1200" w:rsidP="003F1200">
            <w:pPr>
              <w:spacing w:before="60" w:after="60"/>
              <w:rPr>
                <w:rFonts w:ascii="Times New Roman" w:hAnsi="Times New Roman"/>
                <w:sz w:val="22"/>
                <w:szCs w:val="22"/>
              </w:rPr>
            </w:pPr>
            <w:r>
              <w:rPr>
                <w:rFonts w:ascii="Times New Roman" w:hAnsi="Times New Roman"/>
                <w:sz w:val="22"/>
                <w:szCs w:val="22"/>
              </w:rPr>
              <w:t xml:space="preserve">June 14, 2013 </w:t>
            </w:r>
            <w:r w:rsidRPr="00E93AFA">
              <w:rPr>
                <w:rFonts w:ascii="Times New Roman" w:hAnsi="Times New Roman"/>
                <w:sz w:val="22"/>
                <w:szCs w:val="22"/>
              </w:rPr>
              <w:t>–</w:t>
            </w:r>
            <w:r>
              <w:rPr>
                <w:rFonts w:ascii="Times New Roman" w:hAnsi="Times New Roman"/>
                <w:sz w:val="22"/>
                <w:szCs w:val="22"/>
              </w:rPr>
              <w:t>October 2, 2014</w:t>
            </w:r>
          </w:p>
        </w:tc>
      </w:tr>
    </w:tbl>
    <w:p w14:paraId="22C36DB3" w14:textId="77777777" w:rsidR="00B61F04" w:rsidRPr="00B61F04" w:rsidRDefault="00B61F04" w:rsidP="00B61F04">
      <w:pPr>
        <w:rPr>
          <w:rFonts w:ascii="Times New Roman" w:hAnsi="Times New Roman"/>
          <w:color w:val="00B050"/>
          <w:sz w:val="22"/>
          <w:szCs w:val="22"/>
        </w:rPr>
      </w:pPr>
    </w:p>
    <w:p w14:paraId="3E542739" w14:textId="77777777" w:rsidR="00E03733" w:rsidRDefault="00B61F04" w:rsidP="00E03733">
      <w:pPr>
        <w:rPr>
          <w:rFonts w:ascii="Times New Roman" w:hAnsi="Times New Roman"/>
          <w:sz w:val="22"/>
          <w:szCs w:val="22"/>
        </w:rPr>
      </w:pPr>
      <w:r w:rsidRPr="00E93AFA">
        <w:rPr>
          <w:rFonts w:ascii="Times New Roman" w:hAnsi="Times New Roman"/>
          <w:b/>
          <w:bCs/>
          <w:sz w:val="22"/>
          <w:szCs w:val="22"/>
        </w:rPr>
        <w:t xml:space="preserve">Introduction:  </w:t>
      </w:r>
      <w:r w:rsidR="00DB323B">
        <w:rPr>
          <w:rFonts w:ascii="Times New Roman" w:hAnsi="Times New Roman"/>
          <w:bCs/>
          <w:sz w:val="22"/>
          <w:szCs w:val="22"/>
        </w:rPr>
        <w:t xml:space="preserve">The overall goal of the Fish Distribution and Abundance </w:t>
      </w:r>
      <w:r w:rsidR="00DB323B" w:rsidRPr="00824466">
        <w:rPr>
          <w:rFonts w:ascii="Times New Roman" w:hAnsi="Times New Roman"/>
          <w:bCs/>
          <w:sz w:val="22"/>
          <w:szCs w:val="22"/>
        </w:rPr>
        <w:t>data collection effort</w:t>
      </w:r>
      <w:r w:rsidR="00DB323B">
        <w:rPr>
          <w:rFonts w:ascii="Times New Roman" w:hAnsi="Times New Roman"/>
          <w:bCs/>
          <w:sz w:val="22"/>
          <w:szCs w:val="22"/>
        </w:rPr>
        <w:t>s</w:t>
      </w:r>
      <w:r w:rsidR="00DB323B" w:rsidRPr="00824466">
        <w:rPr>
          <w:rFonts w:ascii="Times New Roman" w:hAnsi="Times New Roman"/>
          <w:bCs/>
          <w:sz w:val="22"/>
          <w:szCs w:val="22"/>
        </w:rPr>
        <w:t xml:space="preserve"> was to </w:t>
      </w:r>
      <w:r w:rsidR="00DB323B" w:rsidRPr="00824466">
        <w:rPr>
          <w:rFonts w:ascii="Times New Roman" w:hAnsi="Times New Roman"/>
          <w:sz w:val="22"/>
          <w:szCs w:val="22"/>
        </w:rPr>
        <w:t>characterize the current distribution, relative abundance, run timing, and life history of resident and non-salmon anadromous fish species as well as freshwater rearing life stages of anadromous salmonids in the Susitna River</w:t>
      </w:r>
      <w:r w:rsidR="00DB323B">
        <w:rPr>
          <w:rFonts w:ascii="Times New Roman" w:hAnsi="Times New Roman"/>
          <w:sz w:val="22"/>
          <w:szCs w:val="22"/>
        </w:rPr>
        <w:t>.  Study 9.5 focused on species</w:t>
      </w:r>
      <w:r w:rsidR="00E03733" w:rsidRPr="00824466">
        <w:rPr>
          <w:rFonts w:ascii="Times New Roman" w:hAnsi="Times New Roman"/>
          <w:sz w:val="22"/>
          <w:szCs w:val="22"/>
        </w:rPr>
        <w:t xml:space="preserve"> </w:t>
      </w:r>
      <w:r w:rsidR="00E03733" w:rsidRPr="00824466">
        <w:rPr>
          <w:rFonts w:ascii="Times New Roman" w:hAnsi="Times New Roman"/>
          <w:bCs/>
          <w:sz w:val="22"/>
          <w:szCs w:val="22"/>
        </w:rPr>
        <w:t>with the potential to be affected by construction and operation of the proposed Susitna-Watana Hydroelectric Project (Project) in Alaska</w:t>
      </w:r>
      <w:r w:rsidR="00E03733" w:rsidRPr="00824466">
        <w:rPr>
          <w:rFonts w:ascii="Times New Roman" w:hAnsi="Times New Roman"/>
          <w:sz w:val="22"/>
          <w:szCs w:val="22"/>
        </w:rPr>
        <w:t>.</w:t>
      </w:r>
      <w:r w:rsidR="00E03733" w:rsidRPr="00AB5C9D">
        <w:rPr>
          <w:rFonts w:ascii="Times New Roman" w:hAnsi="Times New Roman"/>
          <w:sz w:val="22"/>
          <w:szCs w:val="22"/>
        </w:rPr>
        <w:t xml:space="preserve"> </w:t>
      </w:r>
    </w:p>
    <w:p w14:paraId="3D717C37" w14:textId="77777777" w:rsidR="00E03733" w:rsidRDefault="00E03733" w:rsidP="00E03733">
      <w:pPr>
        <w:rPr>
          <w:rFonts w:ascii="Times New Roman" w:hAnsi="Times New Roman"/>
          <w:sz w:val="22"/>
          <w:szCs w:val="22"/>
        </w:rPr>
      </w:pPr>
    </w:p>
    <w:p w14:paraId="45B720E6" w14:textId="77777777" w:rsidR="00E03733" w:rsidRPr="00AB5C9D" w:rsidRDefault="00E03733" w:rsidP="00E03733">
      <w:pPr>
        <w:rPr>
          <w:rFonts w:ascii="Times New Roman" w:hAnsi="Times New Roman"/>
          <w:bCs/>
          <w:color w:val="00B050"/>
          <w:sz w:val="22"/>
          <w:szCs w:val="22"/>
        </w:rPr>
      </w:pPr>
      <w:r w:rsidRPr="00AB5C9D">
        <w:rPr>
          <w:rFonts w:ascii="Times New Roman" w:hAnsi="Times New Roman"/>
          <w:sz w:val="22"/>
          <w:szCs w:val="22"/>
        </w:rPr>
        <w:t xml:space="preserve">Eight specific objectives have been developed for </w:t>
      </w:r>
      <w:r w:rsidR="00DB323B">
        <w:rPr>
          <w:rFonts w:ascii="Times New Roman" w:hAnsi="Times New Roman"/>
          <w:sz w:val="22"/>
          <w:szCs w:val="22"/>
        </w:rPr>
        <w:t>S</w:t>
      </w:r>
      <w:r w:rsidRPr="00AB5C9D">
        <w:rPr>
          <w:rFonts w:ascii="Times New Roman" w:hAnsi="Times New Roman"/>
          <w:sz w:val="22"/>
          <w:szCs w:val="22"/>
        </w:rPr>
        <w:t xml:space="preserve">tudy </w:t>
      </w:r>
      <w:r w:rsidR="00DB323B">
        <w:rPr>
          <w:rFonts w:ascii="Times New Roman" w:hAnsi="Times New Roman"/>
          <w:sz w:val="22"/>
          <w:szCs w:val="22"/>
        </w:rPr>
        <w:t xml:space="preserve">9.5 </w:t>
      </w:r>
      <w:r w:rsidRPr="00AB5C9D">
        <w:rPr>
          <w:rFonts w:ascii="Times New Roman" w:hAnsi="Times New Roman"/>
          <w:sz w:val="22"/>
          <w:szCs w:val="22"/>
        </w:rPr>
        <w:t xml:space="preserve">and include multiple tasks. </w:t>
      </w:r>
      <w:r w:rsidR="00DB323B">
        <w:rPr>
          <w:rFonts w:ascii="Times New Roman" w:hAnsi="Times New Roman"/>
          <w:sz w:val="22"/>
          <w:szCs w:val="22"/>
        </w:rPr>
        <w:t>DMT data collected as part of Objective 2 will be used to provide a baseline characterization of seasonal fish movements.  These data will support the identification and evaluation of potential Project-induced effects on fish assemblages, and inform development of any necessary protection, mitigation, and enhancement measures.</w:t>
      </w:r>
    </w:p>
    <w:p w14:paraId="1D75E602" w14:textId="77777777" w:rsidR="005E6E83" w:rsidRDefault="005E6E83" w:rsidP="006554C1">
      <w:pPr>
        <w:rPr>
          <w:rFonts w:ascii="Times New Roman" w:hAnsi="Times New Roman"/>
          <w:sz w:val="22"/>
          <w:szCs w:val="22"/>
        </w:rPr>
      </w:pPr>
    </w:p>
    <w:p w14:paraId="4F059505" w14:textId="6A90AFB3" w:rsidR="002F49AD" w:rsidRPr="004D4814" w:rsidRDefault="00B61F04" w:rsidP="00573F2A">
      <w:pPr>
        <w:rPr>
          <w:rFonts w:ascii="Times New Roman" w:hAnsi="Times New Roman"/>
          <w:bCs/>
          <w:sz w:val="22"/>
          <w:szCs w:val="22"/>
          <w:highlight w:val="yellow"/>
        </w:rPr>
      </w:pPr>
      <w:r w:rsidRPr="00E93AFA">
        <w:rPr>
          <w:rFonts w:ascii="Times New Roman" w:hAnsi="Times New Roman"/>
          <w:b/>
          <w:bCs/>
          <w:sz w:val="22"/>
          <w:szCs w:val="22"/>
        </w:rPr>
        <w:t xml:space="preserve">Data Summary:  </w:t>
      </w:r>
      <w:r w:rsidR="0002271E" w:rsidRPr="00532FB8">
        <w:rPr>
          <w:rFonts w:ascii="Times New Roman" w:hAnsi="Times New Roman"/>
          <w:sz w:val="22"/>
          <w:szCs w:val="22"/>
        </w:rPr>
        <w:t>This multi-year study was conducted during the 2013 and 2014 open water seasons</w:t>
      </w:r>
      <w:r w:rsidR="00E9068C">
        <w:rPr>
          <w:rFonts w:ascii="Times New Roman" w:hAnsi="Times New Roman"/>
          <w:sz w:val="22"/>
          <w:szCs w:val="22"/>
        </w:rPr>
        <w:t xml:space="preserve"> on a </w:t>
      </w:r>
      <w:r w:rsidR="00D370D6">
        <w:rPr>
          <w:rFonts w:ascii="Times New Roman" w:hAnsi="Times New Roman"/>
          <w:sz w:val="22"/>
          <w:szCs w:val="22"/>
        </w:rPr>
        <w:t>48 hour</w:t>
      </w:r>
      <w:r w:rsidR="00E9068C">
        <w:rPr>
          <w:rFonts w:ascii="Times New Roman" w:hAnsi="Times New Roman"/>
          <w:sz w:val="22"/>
          <w:szCs w:val="22"/>
        </w:rPr>
        <w:t>s</w:t>
      </w:r>
      <w:r w:rsidR="00D370D6">
        <w:rPr>
          <w:rFonts w:ascii="Times New Roman" w:hAnsi="Times New Roman"/>
          <w:sz w:val="22"/>
          <w:szCs w:val="22"/>
        </w:rPr>
        <w:t xml:space="preserve"> </w:t>
      </w:r>
      <w:r w:rsidR="00E9068C">
        <w:rPr>
          <w:rFonts w:ascii="Times New Roman" w:hAnsi="Times New Roman"/>
          <w:sz w:val="22"/>
          <w:szCs w:val="22"/>
        </w:rPr>
        <w:t xml:space="preserve">on </w:t>
      </w:r>
      <w:r w:rsidR="00D370D6">
        <w:rPr>
          <w:rFonts w:ascii="Times New Roman" w:hAnsi="Times New Roman"/>
          <w:sz w:val="22"/>
          <w:szCs w:val="22"/>
        </w:rPr>
        <w:t>followed by</w:t>
      </w:r>
      <w:r w:rsidR="00E9068C">
        <w:rPr>
          <w:rFonts w:ascii="Times New Roman" w:hAnsi="Times New Roman"/>
          <w:sz w:val="22"/>
          <w:szCs w:val="22"/>
        </w:rPr>
        <w:t xml:space="preserve"> </w:t>
      </w:r>
      <w:r w:rsidR="00D370D6">
        <w:rPr>
          <w:rFonts w:ascii="Times New Roman" w:hAnsi="Times New Roman"/>
          <w:sz w:val="22"/>
          <w:szCs w:val="22"/>
        </w:rPr>
        <w:t xml:space="preserve">72 hours </w:t>
      </w:r>
      <w:r w:rsidR="00532FB8" w:rsidRPr="00532FB8">
        <w:rPr>
          <w:rFonts w:ascii="Times New Roman" w:hAnsi="Times New Roman"/>
          <w:sz w:val="22"/>
          <w:szCs w:val="22"/>
        </w:rPr>
        <w:t xml:space="preserve">off trapping schedule. </w:t>
      </w:r>
      <w:r w:rsidR="0002271E" w:rsidRPr="00532FB8">
        <w:rPr>
          <w:rFonts w:ascii="Times New Roman" w:hAnsi="Times New Roman"/>
          <w:sz w:val="22"/>
          <w:szCs w:val="22"/>
        </w:rPr>
        <w:t xml:space="preserve"> I</w:t>
      </w:r>
      <w:r w:rsidR="00532FB8" w:rsidRPr="00532FB8">
        <w:rPr>
          <w:rFonts w:ascii="Times New Roman" w:hAnsi="Times New Roman"/>
          <w:sz w:val="22"/>
          <w:szCs w:val="22"/>
        </w:rPr>
        <w:t>n 2013</w:t>
      </w:r>
      <w:r w:rsidR="00532FB8">
        <w:rPr>
          <w:rFonts w:ascii="Times New Roman" w:hAnsi="Times New Roman"/>
          <w:sz w:val="22"/>
          <w:szCs w:val="22"/>
        </w:rPr>
        <w:t>,</w:t>
      </w:r>
      <w:r w:rsidR="00532FB8" w:rsidRPr="00532FB8">
        <w:rPr>
          <w:rFonts w:ascii="Times New Roman" w:hAnsi="Times New Roman"/>
          <w:sz w:val="22"/>
          <w:szCs w:val="22"/>
        </w:rPr>
        <w:t xml:space="preserve"> fish trapping took place in the Oshetna River and Kosina Creek using rotary screw traps</w:t>
      </w:r>
      <w:r w:rsidR="0002271E" w:rsidRPr="00532FB8">
        <w:rPr>
          <w:rFonts w:ascii="Times New Roman" w:hAnsi="Times New Roman"/>
          <w:sz w:val="22"/>
          <w:szCs w:val="22"/>
        </w:rPr>
        <w:t xml:space="preserve">. </w:t>
      </w:r>
      <w:r w:rsidR="00532FB8" w:rsidRPr="00532FB8">
        <w:rPr>
          <w:rFonts w:ascii="Times New Roman" w:hAnsi="Times New Roman"/>
          <w:sz w:val="22"/>
          <w:szCs w:val="22"/>
        </w:rPr>
        <w:t xml:space="preserve"> In</w:t>
      </w:r>
      <w:r w:rsidR="00532FB8">
        <w:rPr>
          <w:rFonts w:ascii="Times New Roman" w:hAnsi="Times New Roman"/>
          <w:sz w:val="22"/>
          <w:szCs w:val="22"/>
        </w:rPr>
        <w:t xml:space="preserve"> 2014, fish trapping took place in the Oshetna River and </w:t>
      </w:r>
      <w:r w:rsidR="00E9068C">
        <w:rPr>
          <w:rFonts w:ascii="Times New Roman" w:hAnsi="Times New Roman"/>
          <w:sz w:val="22"/>
          <w:szCs w:val="22"/>
        </w:rPr>
        <w:t>mainstem Susitna River at project river mile</w:t>
      </w:r>
      <w:r w:rsidR="00532FB8" w:rsidRPr="00532FB8">
        <w:rPr>
          <w:rFonts w:ascii="Times New Roman" w:hAnsi="Times New Roman"/>
          <w:sz w:val="22"/>
          <w:szCs w:val="22"/>
        </w:rPr>
        <w:t xml:space="preserve"> 200 </w:t>
      </w:r>
      <w:r w:rsidR="00532FB8">
        <w:rPr>
          <w:rFonts w:ascii="Times New Roman" w:hAnsi="Times New Roman"/>
          <w:sz w:val="22"/>
          <w:szCs w:val="22"/>
        </w:rPr>
        <w:t>using rotary screw trap</w:t>
      </w:r>
      <w:r w:rsidR="00532FB8" w:rsidRPr="00532FB8">
        <w:rPr>
          <w:rFonts w:ascii="Times New Roman" w:hAnsi="Times New Roman"/>
          <w:sz w:val="22"/>
          <w:szCs w:val="22"/>
        </w:rPr>
        <w:t xml:space="preserve">s and at Kosina Creek using two fyke nets.  </w:t>
      </w:r>
      <w:r w:rsidR="004D4814" w:rsidRPr="00532FB8">
        <w:rPr>
          <w:rFonts w:ascii="Times New Roman" w:hAnsi="Times New Roman"/>
          <w:bCs/>
          <w:sz w:val="22"/>
          <w:szCs w:val="22"/>
        </w:rPr>
        <w:t xml:space="preserve">The data for </w:t>
      </w:r>
      <w:r w:rsidR="00AF3868" w:rsidRPr="00532FB8">
        <w:rPr>
          <w:rFonts w:ascii="Times New Roman" w:hAnsi="Times New Roman"/>
          <w:bCs/>
          <w:sz w:val="22"/>
          <w:szCs w:val="22"/>
        </w:rPr>
        <w:t>2013 and 2014</w:t>
      </w:r>
      <w:r w:rsidR="00D77823" w:rsidRPr="00532FB8">
        <w:rPr>
          <w:rFonts w:ascii="Times New Roman" w:hAnsi="Times New Roman"/>
          <w:bCs/>
          <w:sz w:val="22"/>
          <w:szCs w:val="22"/>
        </w:rPr>
        <w:t xml:space="preserve"> is stored in a single database</w:t>
      </w:r>
      <w:r w:rsidR="00AF3868" w:rsidRPr="00532FB8">
        <w:rPr>
          <w:rFonts w:ascii="Times New Roman" w:hAnsi="Times New Roman"/>
          <w:bCs/>
          <w:sz w:val="22"/>
          <w:szCs w:val="22"/>
        </w:rPr>
        <w:t xml:space="preserve"> and provides</w:t>
      </w:r>
      <w:r w:rsidR="002F49AD" w:rsidRPr="00532FB8">
        <w:rPr>
          <w:rFonts w:ascii="Times New Roman" w:hAnsi="Times New Roman"/>
          <w:bCs/>
          <w:sz w:val="22"/>
          <w:szCs w:val="22"/>
        </w:rPr>
        <w:t xml:space="preserve"> a consistent database structure for efficient querying and analysis.</w:t>
      </w:r>
      <w:r w:rsidR="000B1333" w:rsidRPr="00532FB8">
        <w:rPr>
          <w:rFonts w:ascii="Times New Roman" w:hAnsi="Times New Roman"/>
          <w:bCs/>
          <w:sz w:val="22"/>
          <w:szCs w:val="22"/>
        </w:rPr>
        <w:t xml:space="preserve">  </w:t>
      </w:r>
      <w:r w:rsidR="00AF3868" w:rsidRPr="00532FB8">
        <w:rPr>
          <w:rFonts w:ascii="Times New Roman" w:hAnsi="Times New Roman"/>
          <w:bCs/>
          <w:sz w:val="22"/>
          <w:szCs w:val="22"/>
        </w:rPr>
        <w:t>However, the methodologies</w:t>
      </w:r>
      <w:r w:rsidR="00532FB8" w:rsidRPr="00532FB8">
        <w:rPr>
          <w:rFonts w:ascii="Times New Roman" w:hAnsi="Times New Roman"/>
          <w:bCs/>
          <w:sz w:val="22"/>
          <w:szCs w:val="22"/>
        </w:rPr>
        <w:t xml:space="preserve"> (screw trap and fyke net)</w:t>
      </w:r>
      <w:r w:rsidR="00AF3868" w:rsidRPr="00532FB8">
        <w:rPr>
          <w:rFonts w:ascii="Times New Roman" w:hAnsi="Times New Roman"/>
          <w:bCs/>
          <w:sz w:val="22"/>
          <w:szCs w:val="22"/>
        </w:rPr>
        <w:t xml:space="preserve"> employed each year varied enough that</w:t>
      </w:r>
      <w:r w:rsidR="00E9068C">
        <w:rPr>
          <w:rFonts w:ascii="Times New Roman" w:hAnsi="Times New Roman"/>
          <w:bCs/>
          <w:sz w:val="22"/>
          <w:szCs w:val="22"/>
        </w:rPr>
        <w:t xml:space="preserve"> the data for each year is in </w:t>
      </w:r>
      <w:r w:rsidR="00AF3868" w:rsidRPr="00532FB8">
        <w:rPr>
          <w:rFonts w:ascii="Times New Roman" w:hAnsi="Times New Roman"/>
          <w:bCs/>
          <w:sz w:val="22"/>
          <w:szCs w:val="22"/>
        </w:rPr>
        <w:t>separate table</w:t>
      </w:r>
      <w:r w:rsidR="00E9068C">
        <w:rPr>
          <w:rFonts w:ascii="Times New Roman" w:hAnsi="Times New Roman"/>
          <w:bCs/>
          <w:sz w:val="22"/>
          <w:szCs w:val="22"/>
        </w:rPr>
        <w:t>s</w:t>
      </w:r>
      <w:r w:rsidR="00AF3868" w:rsidRPr="00532FB8">
        <w:rPr>
          <w:rFonts w:ascii="Times New Roman" w:hAnsi="Times New Roman"/>
          <w:bCs/>
          <w:sz w:val="22"/>
          <w:szCs w:val="22"/>
        </w:rPr>
        <w:t xml:space="preserve">. </w:t>
      </w:r>
      <w:r w:rsidR="000B1333" w:rsidRPr="00532FB8">
        <w:rPr>
          <w:rFonts w:ascii="Times New Roman" w:hAnsi="Times New Roman"/>
          <w:bCs/>
          <w:sz w:val="22"/>
          <w:szCs w:val="22"/>
        </w:rPr>
        <w:t>The data</w:t>
      </w:r>
      <w:r w:rsidR="00AF3868" w:rsidRPr="00532FB8">
        <w:rPr>
          <w:rFonts w:ascii="Times New Roman" w:hAnsi="Times New Roman"/>
          <w:bCs/>
          <w:sz w:val="22"/>
          <w:szCs w:val="22"/>
        </w:rPr>
        <w:t>base</w:t>
      </w:r>
      <w:r w:rsidR="000B1333" w:rsidRPr="00532FB8">
        <w:rPr>
          <w:rFonts w:ascii="Times New Roman" w:hAnsi="Times New Roman"/>
          <w:bCs/>
          <w:sz w:val="22"/>
          <w:szCs w:val="22"/>
        </w:rPr>
        <w:t xml:space="preserve"> structure consists of detailed information about the site (location, habitat, physical attributes), </w:t>
      </w:r>
      <w:r w:rsidR="00AF3868" w:rsidRPr="00532FB8">
        <w:rPr>
          <w:rFonts w:ascii="Times New Roman" w:hAnsi="Times New Roman"/>
          <w:bCs/>
          <w:sz w:val="22"/>
          <w:szCs w:val="22"/>
        </w:rPr>
        <w:t>screw trap installation,</w:t>
      </w:r>
      <w:r w:rsidR="000B1333" w:rsidRPr="00532FB8">
        <w:rPr>
          <w:rFonts w:ascii="Times New Roman" w:hAnsi="Times New Roman"/>
          <w:bCs/>
          <w:sz w:val="22"/>
          <w:szCs w:val="22"/>
        </w:rPr>
        <w:t xml:space="preserve"> and fish collected </w:t>
      </w:r>
      <w:r w:rsidR="00AF3868" w:rsidRPr="00532FB8">
        <w:rPr>
          <w:rFonts w:ascii="Times New Roman" w:hAnsi="Times New Roman"/>
          <w:bCs/>
          <w:sz w:val="22"/>
          <w:szCs w:val="22"/>
        </w:rPr>
        <w:t xml:space="preserve">and tagged </w:t>
      </w:r>
      <w:r w:rsidR="000B1333" w:rsidRPr="00532FB8">
        <w:rPr>
          <w:rFonts w:ascii="Times New Roman" w:hAnsi="Times New Roman"/>
          <w:bCs/>
          <w:sz w:val="22"/>
          <w:szCs w:val="22"/>
        </w:rPr>
        <w:t xml:space="preserve">(species, counts, measurements, and </w:t>
      </w:r>
      <w:r w:rsidR="00AF3868" w:rsidRPr="00532FB8">
        <w:rPr>
          <w:rFonts w:ascii="Times New Roman" w:hAnsi="Times New Roman"/>
          <w:bCs/>
          <w:sz w:val="22"/>
          <w:szCs w:val="22"/>
        </w:rPr>
        <w:t>tag codes</w:t>
      </w:r>
      <w:r w:rsidR="000B1333" w:rsidRPr="00532FB8">
        <w:rPr>
          <w:rFonts w:ascii="Times New Roman" w:hAnsi="Times New Roman"/>
          <w:bCs/>
          <w:sz w:val="22"/>
          <w:szCs w:val="22"/>
        </w:rPr>
        <w:t xml:space="preserve">).  </w:t>
      </w:r>
    </w:p>
    <w:p w14:paraId="2432C6CC" w14:textId="77777777" w:rsidR="00AB5C9D" w:rsidRPr="004D4814" w:rsidRDefault="00AB5C9D" w:rsidP="00573F2A">
      <w:pPr>
        <w:rPr>
          <w:rFonts w:ascii="Times New Roman" w:hAnsi="Times New Roman"/>
          <w:bCs/>
          <w:sz w:val="22"/>
          <w:szCs w:val="22"/>
          <w:highlight w:val="yellow"/>
        </w:rPr>
      </w:pPr>
    </w:p>
    <w:p w14:paraId="4B013BC0" w14:textId="77777777" w:rsidR="00060151" w:rsidRDefault="00E03733" w:rsidP="00573F2A">
      <w:pPr>
        <w:rPr>
          <w:rFonts w:ascii="Times New Roman" w:hAnsi="Times New Roman"/>
          <w:bCs/>
          <w:color w:val="FF0000"/>
          <w:sz w:val="22"/>
          <w:szCs w:val="22"/>
        </w:rPr>
      </w:pPr>
      <w:r w:rsidRPr="00F52DD5">
        <w:rPr>
          <w:rFonts w:ascii="Times New Roman" w:hAnsi="Times New Roman"/>
          <w:bCs/>
          <w:sz w:val="22"/>
          <w:szCs w:val="22"/>
        </w:rPr>
        <w:t xml:space="preserve">Data were collected in accordance with the </w:t>
      </w:r>
      <w:r>
        <w:rPr>
          <w:rFonts w:ascii="Times New Roman" w:hAnsi="Times New Roman"/>
          <w:bCs/>
          <w:sz w:val="22"/>
          <w:szCs w:val="22"/>
        </w:rPr>
        <w:t xml:space="preserve">methods outlined in the </w:t>
      </w:r>
      <w:r w:rsidRPr="00F52DD5">
        <w:rPr>
          <w:rFonts w:ascii="Times New Roman" w:hAnsi="Times New Roman"/>
          <w:bCs/>
          <w:sz w:val="22"/>
          <w:szCs w:val="22"/>
        </w:rPr>
        <w:t>Fish Distribution and Abundance Implementation Plan with the exception of the variances identified in the ISR Part D</w:t>
      </w:r>
      <w:r>
        <w:rPr>
          <w:rFonts w:ascii="Times New Roman" w:hAnsi="Times New Roman"/>
          <w:bCs/>
          <w:sz w:val="22"/>
          <w:szCs w:val="22"/>
        </w:rPr>
        <w:t xml:space="preserve"> (</w:t>
      </w:r>
      <w:r w:rsidRPr="00F52DD5">
        <w:rPr>
          <w:rFonts w:ascii="Times New Roman" w:hAnsi="Times New Roman"/>
          <w:bCs/>
          <w:sz w:val="22"/>
          <w:szCs w:val="22"/>
        </w:rPr>
        <w:t>November 2015</w:t>
      </w:r>
      <w:r>
        <w:rPr>
          <w:rFonts w:ascii="Times New Roman" w:hAnsi="Times New Roman"/>
          <w:bCs/>
          <w:sz w:val="22"/>
          <w:szCs w:val="22"/>
        </w:rPr>
        <w:t>)</w:t>
      </w:r>
      <w:r w:rsidRPr="00F52DD5">
        <w:rPr>
          <w:rFonts w:ascii="Times New Roman" w:hAnsi="Times New Roman"/>
          <w:bCs/>
          <w:sz w:val="22"/>
          <w:szCs w:val="22"/>
        </w:rPr>
        <w:t xml:space="preserve">.  Data management followed the </w:t>
      </w:r>
      <w:r w:rsidRPr="00E03733">
        <w:rPr>
          <w:rFonts w:ascii="Times New Roman" w:hAnsi="Times New Roman"/>
          <w:bCs/>
          <w:sz w:val="22"/>
          <w:szCs w:val="22"/>
        </w:rPr>
        <w:t xml:space="preserve">QA/QC protocol described in the Implementation Plan </w:t>
      </w:r>
      <w:r w:rsidRPr="00E03733">
        <w:rPr>
          <w:rFonts w:ascii="Times New Roman" w:hAnsi="Times New Roman"/>
          <w:sz w:val="22"/>
          <w:szCs w:val="22"/>
        </w:rPr>
        <w:t xml:space="preserve">ultimately resulting in a relational database </w:t>
      </w:r>
      <w:r w:rsidR="00E04F2C" w:rsidRPr="00E03733">
        <w:rPr>
          <w:rFonts w:ascii="Times New Roman" w:hAnsi="Times New Roman"/>
          <w:sz w:val="22"/>
          <w:szCs w:val="22"/>
        </w:rPr>
        <w:t xml:space="preserve">of all </w:t>
      </w:r>
      <w:r w:rsidR="00AF3868" w:rsidRPr="00E03733">
        <w:rPr>
          <w:rFonts w:ascii="Times New Roman" w:hAnsi="Times New Roman"/>
          <w:sz w:val="22"/>
          <w:szCs w:val="22"/>
        </w:rPr>
        <w:t>DMT</w:t>
      </w:r>
      <w:r w:rsidRPr="00E03733">
        <w:rPr>
          <w:rFonts w:ascii="Times New Roman" w:hAnsi="Times New Roman"/>
          <w:sz w:val="22"/>
          <w:szCs w:val="22"/>
        </w:rPr>
        <w:t xml:space="preserve"> collections</w:t>
      </w:r>
      <w:r w:rsidR="00F52DD5" w:rsidRPr="00E03733">
        <w:rPr>
          <w:rFonts w:ascii="Times New Roman" w:hAnsi="Times New Roman"/>
          <w:sz w:val="22"/>
          <w:szCs w:val="22"/>
        </w:rPr>
        <w:t xml:space="preserve"> for </w:t>
      </w:r>
      <w:r>
        <w:rPr>
          <w:rFonts w:ascii="Times New Roman" w:hAnsi="Times New Roman"/>
          <w:sz w:val="22"/>
          <w:szCs w:val="22"/>
        </w:rPr>
        <w:t xml:space="preserve">Study 9.5 of </w:t>
      </w:r>
      <w:r w:rsidR="00F52DD5" w:rsidRPr="00E03733">
        <w:rPr>
          <w:rFonts w:ascii="Times New Roman" w:hAnsi="Times New Roman"/>
          <w:sz w:val="22"/>
          <w:szCs w:val="22"/>
        </w:rPr>
        <w:t>the Susitna-Watana Project.</w:t>
      </w:r>
      <w:r w:rsidR="00F52DD5" w:rsidRPr="00F52DD5">
        <w:rPr>
          <w:rFonts w:ascii="Times New Roman" w:hAnsi="Times New Roman"/>
          <w:sz w:val="22"/>
          <w:szCs w:val="22"/>
        </w:rPr>
        <w:t xml:space="preserve"> </w:t>
      </w:r>
      <w:r w:rsidR="00F52DD5">
        <w:rPr>
          <w:rFonts w:ascii="Times New Roman" w:hAnsi="Times New Roman"/>
          <w:bCs/>
          <w:color w:val="FF0000"/>
          <w:sz w:val="22"/>
          <w:szCs w:val="22"/>
        </w:rPr>
        <w:t xml:space="preserve"> </w:t>
      </w:r>
      <w:r w:rsidR="00060151">
        <w:rPr>
          <w:rFonts w:ascii="Times New Roman" w:hAnsi="Times New Roman"/>
          <w:bCs/>
          <w:color w:val="FF0000"/>
          <w:sz w:val="22"/>
          <w:szCs w:val="22"/>
        </w:rPr>
        <w:t xml:space="preserve">     </w:t>
      </w:r>
    </w:p>
    <w:p w14:paraId="095E2512" w14:textId="77777777" w:rsidR="00792D48" w:rsidRDefault="00792D48" w:rsidP="00573F2A">
      <w:pPr>
        <w:rPr>
          <w:rFonts w:ascii="Times New Roman" w:hAnsi="Times New Roman"/>
          <w:bCs/>
          <w:color w:val="FF0000"/>
          <w:sz w:val="22"/>
          <w:szCs w:val="22"/>
        </w:rPr>
      </w:pPr>
    </w:p>
    <w:p w14:paraId="7BC0E1BA" w14:textId="77777777" w:rsidR="00F52DD5" w:rsidRPr="003D11D6" w:rsidRDefault="000B1333" w:rsidP="00F52DD5">
      <w:pPr>
        <w:rPr>
          <w:rFonts w:ascii="Times New Roman" w:hAnsi="Times New Roman"/>
          <w:sz w:val="22"/>
          <w:szCs w:val="22"/>
        </w:rPr>
      </w:pPr>
      <w:r w:rsidRPr="003D11D6">
        <w:rPr>
          <w:rFonts w:ascii="Times New Roman" w:hAnsi="Times New Roman"/>
          <w:sz w:val="22"/>
          <w:szCs w:val="22"/>
        </w:rPr>
        <w:t>Data</w:t>
      </w:r>
      <w:r w:rsidR="00F52DD5" w:rsidRPr="003D11D6">
        <w:rPr>
          <w:rFonts w:ascii="Times New Roman" w:hAnsi="Times New Roman"/>
          <w:sz w:val="22"/>
          <w:szCs w:val="22"/>
        </w:rPr>
        <w:t xml:space="preserve"> have undergone 5 levels of data </w:t>
      </w:r>
      <w:r w:rsidR="00E04F2C">
        <w:rPr>
          <w:rFonts w:ascii="Times New Roman" w:hAnsi="Times New Roman"/>
          <w:sz w:val="22"/>
          <w:szCs w:val="22"/>
        </w:rPr>
        <w:t>quality control (</w:t>
      </w:r>
      <w:r w:rsidR="00F52DD5" w:rsidRPr="003D11D6">
        <w:rPr>
          <w:rFonts w:ascii="Times New Roman" w:hAnsi="Times New Roman"/>
          <w:sz w:val="22"/>
          <w:szCs w:val="22"/>
        </w:rPr>
        <w:t>QC</w:t>
      </w:r>
      <w:r w:rsidR="00E04F2C">
        <w:rPr>
          <w:rFonts w:ascii="Times New Roman" w:hAnsi="Times New Roman"/>
          <w:sz w:val="22"/>
          <w:szCs w:val="22"/>
        </w:rPr>
        <w:t>)</w:t>
      </w:r>
      <w:r w:rsidR="00F52DD5" w:rsidRPr="003D11D6">
        <w:rPr>
          <w:rFonts w:ascii="Times New Roman" w:hAnsi="Times New Roman"/>
          <w:sz w:val="22"/>
          <w:szCs w:val="22"/>
        </w:rPr>
        <w:t>, named QC1 to QC5</w:t>
      </w:r>
      <w:r w:rsidR="00EF6AA6">
        <w:rPr>
          <w:rFonts w:ascii="Times New Roman" w:hAnsi="Times New Roman"/>
          <w:sz w:val="22"/>
          <w:szCs w:val="22"/>
        </w:rPr>
        <w:t>.  T</w:t>
      </w:r>
      <w:r w:rsidR="00F52DD5" w:rsidRPr="003D11D6">
        <w:rPr>
          <w:rFonts w:ascii="Times New Roman" w:hAnsi="Times New Roman"/>
          <w:sz w:val="22"/>
          <w:szCs w:val="22"/>
        </w:rPr>
        <w:t xml:space="preserve">he QC levels, briefly, are as follows: </w:t>
      </w:r>
    </w:p>
    <w:p w14:paraId="31A093A2" w14:textId="77777777" w:rsidR="00F52DD5" w:rsidRPr="003D11D6" w:rsidRDefault="00F52DD5" w:rsidP="00A40A89">
      <w:pPr>
        <w:pStyle w:val="ListParagraph"/>
        <w:numPr>
          <w:ilvl w:val="0"/>
          <w:numId w:val="9"/>
        </w:numPr>
        <w:rPr>
          <w:rFonts w:ascii="Times New Roman" w:hAnsi="Times New Roman" w:cs="Times New Roman"/>
        </w:rPr>
      </w:pPr>
      <w:r w:rsidRPr="003D11D6">
        <w:rPr>
          <w:rFonts w:ascii="Times New Roman" w:hAnsi="Times New Roman" w:cs="Times New Roman"/>
        </w:rPr>
        <w:t xml:space="preserve">QC1–Field Review: Review of field forms before leaving the field, or the QC level of raw data collected via field equipment such as thermistors, cameras, GPS units, etc. </w:t>
      </w:r>
    </w:p>
    <w:p w14:paraId="784C7973" w14:textId="77777777" w:rsidR="00F52DD5" w:rsidRPr="003D11D6" w:rsidRDefault="00F52DD5" w:rsidP="001A3823">
      <w:pPr>
        <w:pStyle w:val="ListParagraph"/>
        <w:numPr>
          <w:ilvl w:val="0"/>
          <w:numId w:val="9"/>
        </w:numPr>
        <w:rPr>
          <w:rFonts w:ascii="Times New Roman" w:hAnsi="Times New Roman" w:cs="Times New Roman"/>
        </w:rPr>
      </w:pPr>
      <w:r w:rsidRPr="003D11D6">
        <w:rPr>
          <w:rFonts w:ascii="Times New Roman" w:hAnsi="Times New Roman" w:cs="Times New Roman"/>
        </w:rPr>
        <w:t xml:space="preserve">QC2–Data Entry: Data from paper forms are entered into an electronic format and verified. </w:t>
      </w:r>
    </w:p>
    <w:p w14:paraId="28DC3B8C" w14:textId="77777777" w:rsidR="00F52DD5" w:rsidRPr="003D11D6" w:rsidRDefault="00F52DD5" w:rsidP="004E7982">
      <w:pPr>
        <w:pStyle w:val="ListParagraph"/>
        <w:numPr>
          <w:ilvl w:val="0"/>
          <w:numId w:val="9"/>
        </w:numPr>
        <w:rPr>
          <w:rFonts w:ascii="Times New Roman" w:hAnsi="Times New Roman" w:cs="Times New Roman"/>
        </w:rPr>
      </w:pPr>
      <w:r w:rsidRPr="003D11D6">
        <w:rPr>
          <w:rFonts w:ascii="Times New Roman" w:hAnsi="Times New Roman" w:cs="Times New Roman"/>
        </w:rPr>
        <w:t xml:space="preserve">QC3–Senior Review: Final review by senior professional before submitting field data to AEA, or the QC level of raw data cleaned up for delivery to AEA. </w:t>
      </w:r>
    </w:p>
    <w:p w14:paraId="23E52C9F" w14:textId="77777777" w:rsidR="00F52DD5" w:rsidRPr="003D11D6" w:rsidRDefault="00F52DD5" w:rsidP="007B22A5">
      <w:pPr>
        <w:pStyle w:val="ListParagraph"/>
        <w:numPr>
          <w:ilvl w:val="0"/>
          <w:numId w:val="9"/>
        </w:numPr>
        <w:rPr>
          <w:rFonts w:ascii="Times New Roman" w:hAnsi="Times New Roman" w:cs="Times New Roman"/>
        </w:rPr>
      </w:pPr>
      <w:r w:rsidRPr="003D11D6">
        <w:rPr>
          <w:rFonts w:ascii="Times New Roman" w:hAnsi="Times New Roman" w:cs="Times New Roman"/>
        </w:rPr>
        <w:t>QC4–Database Validation: Tabular d</w:t>
      </w:r>
      <w:r w:rsidR="00E04F2C">
        <w:rPr>
          <w:rFonts w:ascii="Times New Roman" w:hAnsi="Times New Roman" w:cs="Times New Roman"/>
        </w:rPr>
        <w:t>ata files are verified to meet P</w:t>
      </w:r>
      <w:r w:rsidRPr="003D11D6">
        <w:rPr>
          <w:rFonts w:ascii="Times New Roman" w:hAnsi="Times New Roman" w:cs="Times New Roman"/>
        </w:rPr>
        <w:t xml:space="preserve">roject database standards. </w:t>
      </w:r>
    </w:p>
    <w:p w14:paraId="29EDA389" w14:textId="77777777" w:rsidR="00F52DD5" w:rsidRPr="003D11D6" w:rsidRDefault="00F52DD5" w:rsidP="00482253">
      <w:pPr>
        <w:pStyle w:val="ListParagraph"/>
        <w:numPr>
          <w:ilvl w:val="0"/>
          <w:numId w:val="9"/>
        </w:numPr>
        <w:rPr>
          <w:rFonts w:ascii="Times New Roman" w:hAnsi="Times New Roman" w:cs="Times New Roman"/>
        </w:rPr>
      </w:pPr>
      <w:r w:rsidRPr="003D11D6">
        <w:rPr>
          <w:rFonts w:ascii="Times New Roman" w:hAnsi="Times New Roman" w:cs="Times New Roman"/>
        </w:rPr>
        <w:t xml:space="preserve">QC5–Technical Review: Data revision or qualification by senior professionals when analyzing data for reports. </w:t>
      </w:r>
    </w:p>
    <w:p w14:paraId="1CA77518" w14:textId="77777777" w:rsidR="00F41307" w:rsidRPr="00B61F04" w:rsidRDefault="00F41307" w:rsidP="00B61F04">
      <w:pPr>
        <w:rPr>
          <w:rFonts w:ascii="Times New Roman" w:hAnsi="Times New Roman"/>
          <w:b/>
          <w:bCs/>
          <w:color w:val="00B050"/>
          <w:sz w:val="22"/>
          <w:szCs w:val="22"/>
        </w:rPr>
      </w:pPr>
    </w:p>
    <w:p w14:paraId="5F43E7A5" w14:textId="77777777" w:rsidR="00C45AE0" w:rsidRPr="00D50980" w:rsidRDefault="00C730B3" w:rsidP="00C45AE0">
      <w:pPr>
        <w:rPr>
          <w:rFonts w:ascii="Times New Roman" w:hAnsi="Times New Roman"/>
          <w:bCs/>
          <w:sz w:val="22"/>
          <w:szCs w:val="22"/>
        </w:rPr>
      </w:pPr>
      <w:r>
        <w:rPr>
          <w:rFonts w:ascii="Times New Roman" w:hAnsi="Times New Roman"/>
          <w:b/>
          <w:bCs/>
          <w:sz w:val="22"/>
          <w:szCs w:val="22"/>
        </w:rPr>
        <w:lastRenderedPageBreak/>
        <w:t>Data Organization</w:t>
      </w:r>
      <w:r w:rsidRPr="00D50980">
        <w:rPr>
          <w:rFonts w:ascii="Times New Roman" w:hAnsi="Times New Roman"/>
          <w:b/>
          <w:bCs/>
          <w:sz w:val="22"/>
          <w:szCs w:val="22"/>
        </w:rPr>
        <w:t xml:space="preserve">: </w:t>
      </w:r>
      <w:r w:rsidR="00C12935" w:rsidRPr="00D50980">
        <w:rPr>
          <w:rFonts w:ascii="Times New Roman" w:hAnsi="Times New Roman"/>
          <w:bCs/>
          <w:sz w:val="22"/>
          <w:szCs w:val="22"/>
        </w:rPr>
        <w:t xml:space="preserve"> </w:t>
      </w:r>
      <w:r w:rsidR="00C16DEE">
        <w:rPr>
          <w:rFonts w:ascii="Times New Roman" w:hAnsi="Times New Roman"/>
          <w:bCs/>
          <w:sz w:val="22"/>
          <w:szCs w:val="22"/>
        </w:rPr>
        <w:t>201</w:t>
      </w:r>
      <w:r w:rsidR="00CF4E40">
        <w:rPr>
          <w:rFonts w:ascii="Times New Roman" w:hAnsi="Times New Roman"/>
          <w:bCs/>
          <w:sz w:val="22"/>
          <w:szCs w:val="22"/>
        </w:rPr>
        <w:t>3</w:t>
      </w:r>
      <w:r w:rsidR="00C16DEE">
        <w:rPr>
          <w:rFonts w:ascii="Times New Roman" w:hAnsi="Times New Roman"/>
          <w:bCs/>
          <w:sz w:val="22"/>
          <w:szCs w:val="22"/>
        </w:rPr>
        <w:t xml:space="preserve">-2014 </w:t>
      </w:r>
      <w:r w:rsidR="00AB36D0">
        <w:rPr>
          <w:rFonts w:ascii="Times New Roman" w:hAnsi="Times New Roman"/>
          <w:bCs/>
          <w:sz w:val="22"/>
          <w:szCs w:val="22"/>
        </w:rPr>
        <w:t>DMT</w:t>
      </w:r>
      <w:r w:rsidRPr="00D50980">
        <w:rPr>
          <w:rFonts w:ascii="Times New Roman" w:hAnsi="Times New Roman"/>
          <w:bCs/>
          <w:sz w:val="22"/>
          <w:szCs w:val="22"/>
        </w:rPr>
        <w:t xml:space="preserve"> data are </w:t>
      </w:r>
      <w:r w:rsidR="00D50980" w:rsidRPr="00D50980">
        <w:rPr>
          <w:rFonts w:ascii="Times New Roman" w:hAnsi="Times New Roman"/>
          <w:bCs/>
          <w:sz w:val="22"/>
          <w:szCs w:val="22"/>
        </w:rPr>
        <w:t>organized</w:t>
      </w:r>
      <w:r w:rsidRPr="00D50980">
        <w:rPr>
          <w:rFonts w:ascii="Times New Roman" w:hAnsi="Times New Roman"/>
          <w:bCs/>
          <w:sz w:val="22"/>
          <w:szCs w:val="22"/>
        </w:rPr>
        <w:t xml:space="preserve"> </w:t>
      </w:r>
      <w:r w:rsidR="00EF6AA6">
        <w:rPr>
          <w:rFonts w:ascii="Times New Roman" w:hAnsi="Times New Roman"/>
          <w:bCs/>
          <w:sz w:val="22"/>
          <w:szCs w:val="22"/>
        </w:rPr>
        <w:t>as a</w:t>
      </w:r>
      <w:r w:rsidR="00E9068C">
        <w:rPr>
          <w:rFonts w:ascii="Times New Roman" w:hAnsi="Times New Roman"/>
          <w:bCs/>
          <w:sz w:val="22"/>
          <w:szCs w:val="22"/>
        </w:rPr>
        <w:t>n</w:t>
      </w:r>
      <w:r w:rsidRPr="00D50980">
        <w:rPr>
          <w:rFonts w:ascii="Times New Roman" w:hAnsi="Times New Roman"/>
          <w:bCs/>
          <w:sz w:val="22"/>
          <w:szCs w:val="22"/>
        </w:rPr>
        <w:t xml:space="preserve"> MS Access relational database</w:t>
      </w:r>
      <w:r w:rsidR="00AB36D0">
        <w:rPr>
          <w:rFonts w:ascii="Times New Roman" w:hAnsi="Times New Roman"/>
          <w:bCs/>
          <w:sz w:val="22"/>
          <w:szCs w:val="22"/>
        </w:rPr>
        <w:t>, and</w:t>
      </w:r>
      <w:r w:rsidR="00C45AE0">
        <w:rPr>
          <w:rFonts w:ascii="Times New Roman" w:hAnsi="Times New Roman"/>
          <w:bCs/>
          <w:sz w:val="22"/>
          <w:szCs w:val="22"/>
        </w:rPr>
        <w:t xml:space="preserve"> accompanied by</w:t>
      </w:r>
      <w:r w:rsidR="00C45AE0" w:rsidRPr="00D50980">
        <w:rPr>
          <w:rFonts w:ascii="Times New Roman" w:hAnsi="Times New Roman"/>
          <w:bCs/>
          <w:sz w:val="22"/>
          <w:szCs w:val="22"/>
        </w:rPr>
        <w:t xml:space="preserve"> data dictionaries fo</w:t>
      </w:r>
      <w:r w:rsidR="00C45AE0">
        <w:rPr>
          <w:rFonts w:ascii="Times New Roman" w:hAnsi="Times New Roman"/>
          <w:bCs/>
          <w:sz w:val="22"/>
          <w:szCs w:val="22"/>
        </w:rPr>
        <w:t xml:space="preserve">r information such as table and attribute descriptions and relationship keys. </w:t>
      </w:r>
    </w:p>
    <w:p w14:paraId="4B1A7B2F" w14:textId="77777777" w:rsidR="00F41307" w:rsidRDefault="00F41307" w:rsidP="006E6262">
      <w:pPr>
        <w:rPr>
          <w:rFonts w:ascii="Times New Roman" w:hAnsi="Times New Roman"/>
          <w:bCs/>
          <w:sz w:val="22"/>
          <w:szCs w:val="22"/>
        </w:rPr>
      </w:pPr>
    </w:p>
    <w:p w14:paraId="51F49689" w14:textId="77777777" w:rsidR="00B61F04" w:rsidRPr="00B61F04" w:rsidRDefault="0086518D" w:rsidP="00B61F04">
      <w:pPr>
        <w:rPr>
          <w:rFonts w:ascii="Times New Roman" w:hAnsi="Times New Roman"/>
          <w:bCs/>
          <w:color w:val="00B050"/>
          <w:sz w:val="22"/>
          <w:szCs w:val="22"/>
        </w:rPr>
      </w:pPr>
      <w:r>
        <w:rPr>
          <w:rFonts w:ascii="Times New Roman" w:hAnsi="Times New Roman"/>
          <w:b/>
          <w:bCs/>
          <w:sz w:val="22"/>
          <w:szCs w:val="22"/>
        </w:rPr>
        <w:t xml:space="preserve">Software </w:t>
      </w:r>
      <w:r w:rsidR="00B61F04" w:rsidRPr="00E93AFA">
        <w:rPr>
          <w:rFonts w:ascii="Times New Roman" w:hAnsi="Times New Roman"/>
          <w:b/>
          <w:bCs/>
          <w:sz w:val="22"/>
          <w:szCs w:val="22"/>
        </w:rPr>
        <w:t xml:space="preserve">Considerations:  </w:t>
      </w:r>
      <w:r w:rsidR="00573F2A" w:rsidRPr="00573F2A">
        <w:rPr>
          <w:rFonts w:ascii="Times New Roman" w:hAnsi="Times New Roman"/>
          <w:bCs/>
          <w:sz w:val="22"/>
          <w:szCs w:val="22"/>
        </w:rPr>
        <w:t>MS Access</w:t>
      </w:r>
      <w:r w:rsidR="00AD650C">
        <w:rPr>
          <w:rFonts w:ascii="Times New Roman" w:hAnsi="Times New Roman"/>
          <w:bCs/>
          <w:sz w:val="22"/>
          <w:szCs w:val="22"/>
        </w:rPr>
        <w:t xml:space="preserve"> version 2003 or newer</w:t>
      </w:r>
      <w:r w:rsidR="00573F2A" w:rsidRPr="00573F2A">
        <w:rPr>
          <w:rFonts w:ascii="Times New Roman" w:hAnsi="Times New Roman"/>
          <w:bCs/>
          <w:sz w:val="22"/>
          <w:szCs w:val="22"/>
        </w:rPr>
        <w:t xml:space="preserve"> </w:t>
      </w:r>
      <w:r w:rsidR="00573F2A">
        <w:rPr>
          <w:rFonts w:ascii="Times New Roman" w:hAnsi="Times New Roman"/>
          <w:bCs/>
          <w:sz w:val="22"/>
          <w:szCs w:val="22"/>
        </w:rPr>
        <w:t xml:space="preserve">is needed </w:t>
      </w:r>
      <w:r w:rsidR="00573F2A" w:rsidRPr="00573F2A">
        <w:rPr>
          <w:rFonts w:ascii="Times New Roman" w:hAnsi="Times New Roman"/>
          <w:bCs/>
          <w:sz w:val="22"/>
          <w:szCs w:val="22"/>
        </w:rPr>
        <w:t>for database</w:t>
      </w:r>
      <w:r w:rsidR="00573F2A">
        <w:rPr>
          <w:rFonts w:ascii="Times New Roman" w:hAnsi="Times New Roman"/>
          <w:bCs/>
          <w:sz w:val="22"/>
          <w:szCs w:val="22"/>
        </w:rPr>
        <w:t xml:space="preserve"> use.</w:t>
      </w:r>
    </w:p>
    <w:p w14:paraId="2F3FE528" w14:textId="77777777" w:rsidR="007E692E" w:rsidRPr="007E692E" w:rsidRDefault="007E692E" w:rsidP="002833AE">
      <w:pPr>
        <w:rPr>
          <w:rFonts w:ascii="Times New Roman" w:hAnsi="Times New Roman"/>
          <w:bCs/>
          <w:color w:val="FF0000"/>
          <w:sz w:val="22"/>
          <w:szCs w:val="22"/>
        </w:rPr>
      </w:pPr>
    </w:p>
    <w:p w14:paraId="4146EBC6" w14:textId="77777777" w:rsidR="002833AE" w:rsidRPr="00AD650C" w:rsidRDefault="00B61F04" w:rsidP="000D2F9C">
      <w:pPr>
        <w:rPr>
          <w:rFonts w:ascii="Times New Roman" w:hAnsi="Times New Roman"/>
          <w:b/>
          <w:bCs/>
          <w:sz w:val="22"/>
          <w:szCs w:val="22"/>
        </w:rPr>
      </w:pPr>
      <w:r w:rsidRPr="00AD650C">
        <w:rPr>
          <w:rFonts w:ascii="Times New Roman" w:hAnsi="Times New Roman"/>
          <w:b/>
          <w:bCs/>
          <w:sz w:val="22"/>
          <w:szCs w:val="22"/>
        </w:rPr>
        <w:t xml:space="preserve">Online Data Link:  </w:t>
      </w:r>
      <w:r w:rsidR="00C12935" w:rsidRPr="00AD650C">
        <w:rPr>
          <w:rFonts w:ascii="Times New Roman" w:hAnsi="Times New Roman"/>
          <w:sz w:val="22"/>
          <w:szCs w:val="22"/>
        </w:rPr>
        <w:t xml:space="preserve">Folder </w:t>
      </w:r>
      <w:r w:rsidR="00AB36D0">
        <w:rPr>
          <w:rFonts w:ascii="Times New Roman" w:hAnsi="Times New Roman"/>
          <w:sz w:val="22"/>
          <w:szCs w:val="22"/>
        </w:rPr>
        <w:t>Downstream_Migrant_Trap</w:t>
      </w:r>
      <w:r w:rsidR="002833AE" w:rsidRPr="00AD650C">
        <w:rPr>
          <w:rFonts w:ascii="Times New Roman" w:hAnsi="Times New Roman"/>
          <w:sz w:val="22"/>
          <w:szCs w:val="22"/>
        </w:rPr>
        <w:t xml:space="preserve"> at </w:t>
      </w:r>
      <w:hyperlink r:id="rId11" w:history="1">
        <w:r w:rsidR="00AD650C" w:rsidRPr="005137B0">
          <w:rPr>
            <w:rStyle w:val="Hyperlink"/>
            <w:sz w:val="22"/>
            <w:szCs w:val="22"/>
          </w:rPr>
          <w:t>http://gis.suhydro.org/SuWa/09-FISH/9.05-FDAUP/</w:t>
        </w:r>
      </w:hyperlink>
    </w:p>
    <w:p w14:paraId="2F801F8E" w14:textId="77777777" w:rsidR="00EC77BC" w:rsidRPr="00AD650C" w:rsidRDefault="00EC77BC" w:rsidP="00EC77BC">
      <w:pPr>
        <w:rPr>
          <w:rFonts w:ascii="Times New Roman" w:hAnsi="Times New Roman"/>
          <w:b/>
          <w:bCs/>
          <w:sz w:val="22"/>
          <w:szCs w:val="22"/>
        </w:rPr>
      </w:pPr>
      <w:r>
        <w:rPr>
          <w:rFonts w:ascii="Times New Roman" w:hAnsi="Times New Roman"/>
          <w:sz w:val="22"/>
          <w:szCs w:val="22"/>
        </w:rPr>
        <w:t xml:space="preserve">File </w:t>
      </w:r>
      <w:r w:rsidRPr="000454E0">
        <w:rPr>
          <w:rFonts w:ascii="Times New Roman" w:hAnsi="Times New Roman"/>
          <w:sz w:val="22"/>
          <w:szCs w:val="22"/>
        </w:rPr>
        <w:t>9_FAQ_Database_Data_Dictionary_201706</w:t>
      </w:r>
      <w:r>
        <w:rPr>
          <w:rFonts w:ascii="Times New Roman" w:hAnsi="Times New Roman"/>
          <w:sz w:val="22"/>
          <w:szCs w:val="22"/>
        </w:rPr>
        <w:t xml:space="preserve">30.pdf at </w:t>
      </w:r>
      <w:hyperlink r:id="rId12" w:history="1">
        <w:r w:rsidRPr="000454E0">
          <w:rPr>
            <w:rStyle w:val="Hyperlink"/>
            <w:sz w:val="22"/>
            <w:szCs w:val="22"/>
          </w:rPr>
          <w:t>http://gis.suhydro.org/SuWa/09-FISH/00/FAQ_Data_Documentation/</w:t>
        </w:r>
      </w:hyperlink>
    </w:p>
    <w:p w14:paraId="58CFE644" w14:textId="77777777" w:rsidR="00AA72F1" w:rsidRPr="00AD650C" w:rsidRDefault="00AA72F1" w:rsidP="00AA72F1">
      <w:pPr>
        <w:rPr>
          <w:rFonts w:ascii="Times New Roman" w:hAnsi="Times New Roman"/>
          <w:b/>
          <w:bCs/>
          <w:sz w:val="22"/>
          <w:szCs w:val="22"/>
        </w:rPr>
      </w:pPr>
      <w:bookmarkStart w:id="0" w:name="_GoBack"/>
      <w:bookmarkEnd w:id="0"/>
    </w:p>
    <w:p w14:paraId="3AC1A8A7" w14:textId="77777777" w:rsidR="00AA72F1" w:rsidRDefault="00B61F04" w:rsidP="00B61F04">
      <w:pPr>
        <w:rPr>
          <w:rFonts w:ascii="Times New Roman" w:hAnsi="Times New Roman"/>
          <w:sz w:val="22"/>
          <w:szCs w:val="22"/>
        </w:rPr>
      </w:pPr>
      <w:r w:rsidRPr="00AD650C">
        <w:rPr>
          <w:rFonts w:ascii="Times New Roman" w:hAnsi="Times New Roman"/>
          <w:b/>
          <w:bCs/>
          <w:sz w:val="22"/>
          <w:szCs w:val="22"/>
        </w:rPr>
        <w:t xml:space="preserve">Online Report Link:  </w:t>
      </w:r>
      <w:r w:rsidR="00AB5C9D" w:rsidRPr="00E03733">
        <w:rPr>
          <w:rFonts w:ascii="Times New Roman" w:hAnsi="Times New Roman"/>
          <w:sz w:val="22"/>
          <w:szCs w:val="22"/>
        </w:rPr>
        <w:t xml:space="preserve">AEA has prepared several documents </w:t>
      </w:r>
      <w:r w:rsidR="004C7672" w:rsidRPr="00E03733">
        <w:rPr>
          <w:rFonts w:ascii="Times New Roman" w:hAnsi="Times New Roman"/>
          <w:sz w:val="22"/>
          <w:szCs w:val="22"/>
        </w:rPr>
        <w:t xml:space="preserve">with </w:t>
      </w:r>
      <w:r w:rsidR="00083A12" w:rsidRPr="00E03733">
        <w:rPr>
          <w:rFonts w:ascii="Times New Roman" w:hAnsi="Times New Roman"/>
          <w:sz w:val="22"/>
          <w:szCs w:val="22"/>
        </w:rPr>
        <w:t xml:space="preserve">data </w:t>
      </w:r>
      <w:r w:rsidR="00AB5C9D" w:rsidRPr="00E03733">
        <w:rPr>
          <w:rFonts w:ascii="Times New Roman" w:hAnsi="Times New Roman"/>
          <w:sz w:val="22"/>
          <w:szCs w:val="22"/>
        </w:rPr>
        <w:t xml:space="preserve">pertaining to this study component.  </w:t>
      </w:r>
      <w:r w:rsidR="00083A12" w:rsidRPr="00E03733">
        <w:rPr>
          <w:rFonts w:ascii="Times New Roman" w:hAnsi="Times New Roman"/>
          <w:sz w:val="22"/>
          <w:szCs w:val="22"/>
        </w:rPr>
        <w:t xml:space="preserve">However, because database QC is an ongoing process, the most </w:t>
      </w:r>
      <w:r w:rsidR="004C7672" w:rsidRPr="00E03733">
        <w:rPr>
          <w:rFonts w:ascii="Times New Roman" w:hAnsi="Times New Roman"/>
          <w:sz w:val="22"/>
          <w:szCs w:val="22"/>
        </w:rPr>
        <w:t xml:space="preserve">recent </w:t>
      </w:r>
      <w:r w:rsidR="00083A12" w:rsidRPr="00E03733">
        <w:rPr>
          <w:rFonts w:ascii="Times New Roman" w:hAnsi="Times New Roman"/>
          <w:sz w:val="22"/>
          <w:szCs w:val="22"/>
        </w:rPr>
        <w:t xml:space="preserve">version of the data found through the hyperlink above </w:t>
      </w:r>
      <w:r w:rsidR="004C7672" w:rsidRPr="00E03733">
        <w:rPr>
          <w:rFonts w:ascii="Times New Roman" w:hAnsi="Times New Roman"/>
          <w:sz w:val="22"/>
          <w:szCs w:val="22"/>
        </w:rPr>
        <w:t xml:space="preserve">may supersede the results reported in study documents.  </w:t>
      </w:r>
      <w:r w:rsidR="00083A12" w:rsidRPr="00E03733">
        <w:rPr>
          <w:rFonts w:ascii="Times New Roman" w:hAnsi="Times New Roman"/>
          <w:sz w:val="22"/>
          <w:szCs w:val="22"/>
        </w:rPr>
        <w:t>Copies of the datasets used for analysis i</w:t>
      </w:r>
      <w:r w:rsidR="000D2F9C" w:rsidRPr="00E03733">
        <w:rPr>
          <w:rFonts w:ascii="Times New Roman" w:hAnsi="Times New Roman"/>
          <w:sz w:val="22"/>
          <w:szCs w:val="22"/>
        </w:rPr>
        <w:t>n</w:t>
      </w:r>
      <w:r w:rsidR="00083A12" w:rsidRPr="00E03733">
        <w:rPr>
          <w:rFonts w:ascii="Times New Roman" w:hAnsi="Times New Roman"/>
          <w:sz w:val="22"/>
          <w:szCs w:val="22"/>
        </w:rPr>
        <w:t xml:space="preserve"> the ISR and SIR are available through the hyperlink found at the beginning of the </w:t>
      </w:r>
      <w:r w:rsidR="004C7672" w:rsidRPr="00E03733">
        <w:rPr>
          <w:rFonts w:ascii="Times New Roman" w:hAnsi="Times New Roman"/>
          <w:sz w:val="22"/>
          <w:szCs w:val="22"/>
        </w:rPr>
        <w:t>results section (Section 5)</w:t>
      </w:r>
      <w:r w:rsidR="00083A12" w:rsidRPr="00E03733">
        <w:rPr>
          <w:rFonts w:ascii="Times New Roman" w:hAnsi="Times New Roman"/>
          <w:sz w:val="22"/>
          <w:szCs w:val="22"/>
        </w:rPr>
        <w:t xml:space="preserve">. </w:t>
      </w:r>
      <w:r w:rsidR="00AB5C9D" w:rsidRPr="00E03733">
        <w:rPr>
          <w:rFonts w:ascii="Times New Roman" w:hAnsi="Times New Roman"/>
          <w:sz w:val="22"/>
          <w:szCs w:val="22"/>
        </w:rPr>
        <w:t xml:space="preserve">To aid review, </w:t>
      </w:r>
      <w:r w:rsidR="00083A12" w:rsidRPr="00E03733">
        <w:rPr>
          <w:rFonts w:ascii="Times New Roman" w:hAnsi="Times New Roman"/>
          <w:sz w:val="22"/>
          <w:szCs w:val="22"/>
        </w:rPr>
        <w:t>study documents using this study component are</w:t>
      </w:r>
      <w:r w:rsidR="00AB5C9D" w:rsidRPr="00E03733">
        <w:rPr>
          <w:rFonts w:ascii="Times New Roman" w:hAnsi="Times New Roman"/>
          <w:sz w:val="22"/>
          <w:szCs w:val="22"/>
        </w:rPr>
        <w:t xml:space="preserve"> listed below.  Each of these documents is accessible on AEA’s Project licensing website (</w:t>
      </w:r>
      <w:hyperlink r:id="rId13" w:history="1">
        <w:r w:rsidR="00AB5C9D" w:rsidRPr="00E03733">
          <w:rPr>
            <w:rStyle w:val="Hyperlink"/>
            <w:sz w:val="22"/>
            <w:szCs w:val="22"/>
          </w:rPr>
          <w:t>http://www.susitna-</w:t>
        </w:r>
        <w:r w:rsidR="00083A12" w:rsidRPr="00E03733">
          <w:rPr>
            <w:rStyle w:val="Hyperlink"/>
            <w:sz w:val="22"/>
            <w:szCs w:val="22"/>
          </w:rPr>
          <w:t>w</w:t>
        </w:r>
        <w:r w:rsidR="00AB5C9D" w:rsidRPr="00E03733">
          <w:rPr>
            <w:rStyle w:val="Hyperlink"/>
            <w:sz w:val="22"/>
            <w:szCs w:val="22"/>
          </w:rPr>
          <w:t>atanahydro.org/type/documents/</w:t>
        </w:r>
      </w:hyperlink>
      <w:r w:rsidR="00AB5C9D" w:rsidRPr="00E03733">
        <w:rPr>
          <w:rFonts w:ascii="Times New Roman" w:hAnsi="Times New Roman"/>
          <w:sz w:val="22"/>
          <w:szCs w:val="22"/>
        </w:rPr>
        <w:t xml:space="preserve">) </w:t>
      </w:r>
      <w:r w:rsidR="00824466" w:rsidRPr="00E03733">
        <w:rPr>
          <w:rFonts w:ascii="Times New Roman" w:hAnsi="Times New Roman"/>
          <w:sz w:val="22"/>
          <w:szCs w:val="22"/>
        </w:rPr>
        <w:t xml:space="preserve">or through </w:t>
      </w:r>
      <w:r w:rsidR="00AB5C9D" w:rsidRPr="00E03733">
        <w:rPr>
          <w:rFonts w:ascii="Times New Roman" w:hAnsi="Times New Roman"/>
          <w:sz w:val="22"/>
          <w:szCs w:val="22"/>
        </w:rPr>
        <w:t>FERC’s eLibrary system (</w:t>
      </w:r>
      <w:hyperlink r:id="rId14" w:history="1">
        <w:r w:rsidR="00AB5C9D" w:rsidRPr="00E03733">
          <w:rPr>
            <w:rStyle w:val="Hyperlink"/>
            <w:sz w:val="22"/>
            <w:szCs w:val="22"/>
          </w:rPr>
          <w:t>http://www.ferc.gov/docs-filing/elibrary.asp</w:t>
        </w:r>
      </w:hyperlink>
      <w:r w:rsidR="00AB5C9D" w:rsidRPr="00E03733">
        <w:rPr>
          <w:rFonts w:ascii="Times New Roman" w:hAnsi="Times New Roman"/>
          <w:sz w:val="22"/>
          <w:szCs w:val="22"/>
        </w:rPr>
        <w:t>), in Docket No. P-14241.</w:t>
      </w:r>
    </w:p>
    <w:p w14:paraId="326FE25D" w14:textId="77777777" w:rsidR="009B6B11" w:rsidRDefault="009B6B11" w:rsidP="00B61F04"/>
    <w:tbl>
      <w:tblPr>
        <w:tblStyle w:val="TableGrid"/>
        <w:tblW w:w="5006" w:type="pct"/>
        <w:tblLook w:val="04A0" w:firstRow="1" w:lastRow="0" w:firstColumn="1" w:lastColumn="0" w:noHBand="0" w:noVBand="1"/>
      </w:tblPr>
      <w:tblGrid>
        <w:gridCol w:w="1687"/>
        <w:gridCol w:w="15"/>
        <w:gridCol w:w="1066"/>
        <w:gridCol w:w="31"/>
        <w:gridCol w:w="4324"/>
        <w:gridCol w:w="13"/>
        <w:gridCol w:w="8"/>
        <w:gridCol w:w="13"/>
        <w:gridCol w:w="2422"/>
        <w:gridCol w:w="8"/>
      </w:tblGrid>
      <w:tr w:rsidR="008A0E44" w:rsidRPr="00EE22A5" w14:paraId="17503F1B" w14:textId="77777777" w:rsidTr="00E03733">
        <w:trPr>
          <w:cantSplit/>
          <w:trHeight w:val="499"/>
          <w:tblHeader/>
        </w:trPr>
        <w:tc>
          <w:tcPr>
            <w:tcW w:w="8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94BDF82" w14:textId="77777777" w:rsidR="008A0E44" w:rsidRPr="00EE22A5" w:rsidRDefault="008A0E44" w:rsidP="007216D0">
            <w:pPr>
              <w:pStyle w:val="TableText"/>
              <w:jc w:val="center"/>
              <w:rPr>
                <w:rFonts w:ascii="Times New Roman" w:hAnsi="Times New Roman" w:cs="Times New Roman"/>
                <w:b/>
              </w:rPr>
            </w:pPr>
            <w:r w:rsidRPr="00EE22A5">
              <w:rPr>
                <w:rFonts w:ascii="Times New Roman" w:hAnsi="Times New Roman" w:cs="Times New Roman"/>
                <w:b/>
              </w:rPr>
              <w:t>Title</w:t>
            </w:r>
          </w:p>
        </w:tc>
        <w:tc>
          <w:tcPr>
            <w:tcW w:w="58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ECA29E9" w14:textId="77777777" w:rsidR="008A0E44" w:rsidRPr="00EE22A5" w:rsidRDefault="008A0E44" w:rsidP="007216D0">
            <w:pPr>
              <w:pStyle w:val="TableText"/>
              <w:jc w:val="center"/>
              <w:rPr>
                <w:rFonts w:ascii="Times New Roman" w:hAnsi="Times New Roman" w:cs="Times New Roman"/>
                <w:b/>
              </w:rPr>
            </w:pPr>
            <w:r w:rsidRPr="00EE22A5">
              <w:rPr>
                <w:rFonts w:ascii="Times New Roman" w:hAnsi="Times New Roman" w:cs="Times New Roman"/>
                <w:b/>
              </w:rPr>
              <w:t>Date</w:t>
            </w:r>
          </w:p>
        </w:tc>
        <w:tc>
          <w:tcPr>
            <w:tcW w:w="2266"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CB6A583" w14:textId="77777777" w:rsidR="008A0E44" w:rsidRPr="00EE22A5" w:rsidRDefault="008A0E44" w:rsidP="007216D0">
            <w:pPr>
              <w:pStyle w:val="TableText"/>
              <w:jc w:val="center"/>
              <w:rPr>
                <w:rFonts w:ascii="Times New Roman" w:hAnsi="Times New Roman" w:cs="Times New Roman"/>
                <w:b/>
              </w:rPr>
            </w:pPr>
            <w:r w:rsidRPr="00EE22A5">
              <w:rPr>
                <w:rFonts w:ascii="Times New Roman" w:hAnsi="Times New Roman" w:cs="Times New Roman"/>
                <w:b/>
              </w:rPr>
              <w:t>Description</w:t>
            </w:r>
          </w:p>
        </w:tc>
        <w:tc>
          <w:tcPr>
            <w:tcW w:w="127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5F87293" w14:textId="77777777" w:rsidR="008A0E44" w:rsidRPr="00EE22A5" w:rsidRDefault="008A0E44" w:rsidP="007216D0">
            <w:pPr>
              <w:pStyle w:val="TableText"/>
              <w:jc w:val="center"/>
              <w:rPr>
                <w:rFonts w:ascii="Times New Roman" w:hAnsi="Times New Roman" w:cs="Times New Roman"/>
                <w:b/>
              </w:rPr>
            </w:pPr>
            <w:r w:rsidRPr="00EE22A5">
              <w:rPr>
                <w:rFonts w:ascii="Times New Roman" w:hAnsi="Times New Roman" w:cs="Times New Roman"/>
                <w:b/>
              </w:rPr>
              <w:t>Link</w:t>
            </w:r>
          </w:p>
        </w:tc>
      </w:tr>
      <w:tr w:rsidR="008A0E44" w:rsidRPr="00EE22A5" w14:paraId="3D73E25F" w14:textId="77777777" w:rsidTr="00E03733">
        <w:trPr>
          <w:cantSplit/>
          <w:trHeight w:val="1249"/>
        </w:trPr>
        <w:tc>
          <w:tcPr>
            <w:tcW w:w="880" w:type="pct"/>
            <w:tcBorders>
              <w:top w:val="single" w:sz="4" w:space="0" w:color="auto"/>
              <w:left w:val="single" w:sz="4" w:space="0" w:color="auto"/>
              <w:bottom w:val="single" w:sz="4" w:space="0" w:color="auto"/>
              <w:right w:val="single" w:sz="4" w:space="0" w:color="auto"/>
            </w:tcBorders>
            <w:vAlign w:val="center"/>
            <w:hideMark/>
          </w:tcPr>
          <w:p w14:paraId="7C91B025" w14:textId="77777777" w:rsidR="008A0E44" w:rsidRPr="00EE22A5" w:rsidRDefault="008A0E44" w:rsidP="007216D0">
            <w:pPr>
              <w:pStyle w:val="TableText"/>
              <w:jc w:val="left"/>
              <w:rPr>
                <w:rFonts w:ascii="Times New Roman" w:hAnsi="Times New Roman" w:cs="Times New Roman"/>
              </w:rPr>
            </w:pPr>
            <w:r w:rsidRPr="00EE22A5">
              <w:rPr>
                <w:rFonts w:ascii="Times New Roman" w:hAnsi="Times New Roman" w:cs="Times New Roman"/>
              </w:rPr>
              <w:t>Draft Initial Study Report for Study 9.5</w:t>
            </w:r>
          </w:p>
        </w:tc>
        <w:tc>
          <w:tcPr>
            <w:tcW w:w="580" w:type="pct"/>
            <w:gridSpan w:val="3"/>
            <w:tcBorders>
              <w:top w:val="single" w:sz="4" w:space="0" w:color="auto"/>
              <w:left w:val="single" w:sz="4" w:space="0" w:color="auto"/>
              <w:bottom w:val="single" w:sz="4" w:space="0" w:color="auto"/>
              <w:right w:val="single" w:sz="4" w:space="0" w:color="auto"/>
            </w:tcBorders>
            <w:vAlign w:val="center"/>
            <w:hideMark/>
          </w:tcPr>
          <w:p w14:paraId="7C1F6443" w14:textId="77777777" w:rsidR="008A0E44" w:rsidRPr="00EE22A5" w:rsidRDefault="008A0E44" w:rsidP="007216D0">
            <w:pPr>
              <w:pStyle w:val="TableText"/>
              <w:rPr>
                <w:rFonts w:ascii="Times New Roman" w:hAnsi="Times New Roman" w:cs="Times New Roman"/>
              </w:rPr>
            </w:pPr>
            <w:r w:rsidRPr="00EE22A5">
              <w:rPr>
                <w:rFonts w:ascii="Times New Roman" w:hAnsi="Times New Roman" w:cs="Times New Roman"/>
              </w:rPr>
              <w:t>2/3/2014</w:t>
            </w:r>
          </w:p>
        </w:tc>
        <w:tc>
          <w:tcPr>
            <w:tcW w:w="2266" w:type="pct"/>
            <w:gridSpan w:val="3"/>
            <w:tcBorders>
              <w:top w:val="single" w:sz="4" w:space="0" w:color="auto"/>
              <w:left w:val="single" w:sz="4" w:space="0" w:color="auto"/>
              <w:bottom w:val="single" w:sz="4" w:space="0" w:color="auto"/>
              <w:right w:val="single" w:sz="4" w:space="0" w:color="auto"/>
            </w:tcBorders>
            <w:vAlign w:val="center"/>
            <w:hideMark/>
          </w:tcPr>
          <w:p w14:paraId="5B566309" w14:textId="77777777" w:rsidR="008A0E44" w:rsidRPr="00EE22A5" w:rsidRDefault="008A0E44" w:rsidP="007216D0">
            <w:pPr>
              <w:pStyle w:val="TableText"/>
              <w:rPr>
                <w:rFonts w:ascii="Times New Roman" w:hAnsi="Times New Roman" w:cs="Times New Roman"/>
              </w:rPr>
            </w:pPr>
            <w:r w:rsidRPr="00EE22A5">
              <w:rPr>
                <w:rFonts w:ascii="Times New Roman" w:hAnsi="Times New Roman" w:cs="Times New Roman"/>
              </w:rPr>
              <w:t>This draft of the ISR summarized the study methods and variances during the 2013 study season, and presented preliminary data collected for Study 9.5.  This draft ISR was later republished as Part A of the final ISR.</w:t>
            </w:r>
          </w:p>
        </w:tc>
        <w:tc>
          <w:tcPr>
            <w:tcW w:w="1274" w:type="pct"/>
            <w:gridSpan w:val="3"/>
            <w:tcBorders>
              <w:top w:val="single" w:sz="4" w:space="0" w:color="auto"/>
              <w:left w:val="single" w:sz="4" w:space="0" w:color="auto"/>
              <w:bottom w:val="single" w:sz="4" w:space="0" w:color="auto"/>
              <w:right w:val="single" w:sz="4" w:space="0" w:color="auto"/>
            </w:tcBorders>
            <w:vAlign w:val="center"/>
            <w:hideMark/>
          </w:tcPr>
          <w:p w14:paraId="1C22447C" w14:textId="77777777" w:rsidR="008A0E44" w:rsidRPr="00EE22A5" w:rsidRDefault="006704EB" w:rsidP="007216D0">
            <w:pPr>
              <w:pStyle w:val="TableText"/>
              <w:rPr>
                <w:rFonts w:ascii="Times New Roman" w:hAnsi="Times New Roman" w:cs="Times New Roman"/>
              </w:rPr>
            </w:pPr>
            <w:hyperlink r:id="rId15" w:history="1">
              <w:r w:rsidR="008A0E44" w:rsidRPr="00EE22A5">
                <w:rPr>
                  <w:rStyle w:val="Hyperlink"/>
                </w:rPr>
                <w:t>Draft ISR for Study 9.5 (File 1)</w:t>
              </w:r>
            </w:hyperlink>
          </w:p>
          <w:p w14:paraId="69AA1852" w14:textId="77777777" w:rsidR="008A0E44" w:rsidRPr="00EE22A5" w:rsidRDefault="006704EB" w:rsidP="007216D0">
            <w:pPr>
              <w:pStyle w:val="TableText"/>
              <w:rPr>
                <w:rFonts w:ascii="Times New Roman" w:hAnsi="Times New Roman" w:cs="Times New Roman"/>
              </w:rPr>
            </w:pPr>
            <w:hyperlink r:id="rId16" w:history="1">
              <w:r w:rsidR="008A0E44" w:rsidRPr="00EE22A5">
                <w:rPr>
                  <w:rStyle w:val="Hyperlink"/>
                </w:rPr>
                <w:t>Draft ISR for Study 9.5 (File 2)</w:t>
              </w:r>
            </w:hyperlink>
          </w:p>
        </w:tc>
      </w:tr>
      <w:tr w:rsidR="008A0E44" w:rsidRPr="00EE22A5" w14:paraId="734A0AA2" w14:textId="77777777" w:rsidTr="00E03733">
        <w:trPr>
          <w:gridAfter w:val="1"/>
          <w:wAfter w:w="6" w:type="pct"/>
          <w:cantSplit/>
        </w:trPr>
        <w:tc>
          <w:tcPr>
            <w:tcW w:w="879" w:type="pct"/>
            <w:tcBorders>
              <w:top w:val="single" w:sz="4" w:space="0" w:color="auto"/>
              <w:left w:val="single" w:sz="4" w:space="0" w:color="auto"/>
              <w:bottom w:val="single" w:sz="4" w:space="0" w:color="auto"/>
              <w:right w:val="single" w:sz="4" w:space="0" w:color="auto"/>
            </w:tcBorders>
            <w:vAlign w:val="center"/>
            <w:hideMark/>
          </w:tcPr>
          <w:p w14:paraId="21C03586" w14:textId="77777777" w:rsidR="008A0E44" w:rsidRPr="00EE22A5" w:rsidRDefault="008A0E44" w:rsidP="007216D0">
            <w:pPr>
              <w:pStyle w:val="TableText"/>
              <w:jc w:val="left"/>
              <w:rPr>
                <w:rFonts w:ascii="Times New Roman" w:hAnsi="Times New Roman" w:cs="Times New Roman"/>
              </w:rPr>
            </w:pPr>
            <w:r w:rsidRPr="00EE22A5">
              <w:rPr>
                <w:rFonts w:ascii="Times New Roman" w:hAnsi="Times New Roman" w:cs="Times New Roman"/>
              </w:rPr>
              <w:t>Sampling Considerations for Study 9.5 Fish Distribution and Abundance in the Upper Susitna River</w:t>
            </w:r>
          </w:p>
        </w:tc>
        <w:tc>
          <w:tcPr>
            <w:tcW w:w="579" w:type="pct"/>
            <w:gridSpan w:val="3"/>
            <w:tcBorders>
              <w:top w:val="single" w:sz="4" w:space="0" w:color="auto"/>
              <w:left w:val="single" w:sz="4" w:space="0" w:color="auto"/>
              <w:bottom w:val="single" w:sz="4" w:space="0" w:color="auto"/>
              <w:right w:val="single" w:sz="4" w:space="0" w:color="auto"/>
            </w:tcBorders>
            <w:vAlign w:val="center"/>
            <w:hideMark/>
          </w:tcPr>
          <w:p w14:paraId="65D21571" w14:textId="77777777" w:rsidR="008A0E44" w:rsidRPr="00EE22A5" w:rsidRDefault="008A0E44" w:rsidP="007216D0">
            <w:pPr>
              <w:pStyle w:val="TableText"/>
              <w:rPr>
                <w:rFonts w:ascii="Times New Roman" w:hAnsi="Times New Roman" w:cs="Times New Roman"/>
              </w:rPr>
            </w:pPr>
            <w:r w:rsidRPr="00EE22A5">
              <w:rPr>
                <w:rFonts w:ascii="Times New Roman" w:hAnsi="Times New Roman" w:cs="Times New Roman"/>
              </w:rPr>
              <w:t>3/20/2014</w:t>
            </w:r>
          </w:p>
        </w:tc>
        <w:tc>
          <w:tcPr>
            <w:tcW w:w="2262" w:type="pct"/>
            <w:gridSpan w:val="2"/>
            <w:tcBorders>
              <w:top w:val="single" w:sz="4" w:space="0" w:color="auto"/>
              <w:left w:val="single" w:sz="4" w:space="0" w:color="auto"/>
              <w:bottom w:val="single" w:sz="4" w:space="0" w:color="auto"/>
              <w:right w:val="single" w:sz="4" w:space="0" w:color="auto"/>
            </w:tcBorders>
            <w:vAlign w:val="center"/>
            <w:hideMark/>
          </w:tcPr>
          <w:p w14:paraId="478D7FFE" w14:textId="77777777" w:rsidR="008A0E44" w:rsidRPr="00EE22A5" w:rsidRDefault="008A0E44" w:rsidP="007216D0">
            <w:pPr>
              <w:pStyle w:val="TableText"/>
              <w:rPr>
                <w:rFonts w:ascii="Times New Roman" w:hAnsi="Times New Roman" w:cs="Times New Roman"/>
              </w:rPr>
            </w:pPr>
            <w:r w:rsidRPr="00EE22A5">
              <w:rPr>
                <w:rFonts w:ascii="Times New Roman" w:hAnsi="Times New Roman" w:cs="Times New Roman"/>
              </w:rPr>
              <w:t>This technical memorandum presented rationale for AEA’s proposed sampling modifications to better describe fish-habitat associations in the Upper Susitna River mainstem and tributaries. These proposed modifications were later included in Section 7 of ISR Part C.</w:t>
            </w:r>
          </w:p>
        </w:tc>
        <w:tc>
          <w:tcPr>
            <w:tcW w:w="1274" w:type="pct"/>
            <w:gridSpan w:val="3"/>
            <w:tcBorders>
              <w:top w:val="single" w:sz="4" w:space="0" w:color="auto"/>
              <w:left w:val="single" w:sz="4" w:space="0" w:color="auto"/>
              <w:bottom w:val="single" w:sz="4" w:space="0" w:color="auto"/>
              <w:right w:val="single" w:sz="4" w:space="0" w:color="auto"/>
            </w:tcBorders>
            <w:vAlign w:val="center"/>
            <w:hideMark/>
          </w:tcPr>
          <w:p w14:paraId="1A741B5A" w14:textId="77777777" w:rsidR="008A0E44" w:rsidRPr="00EE22A5" w:rsidRDefault="006704EB" w:rsidP="007216D0">
            <w:pPr>
              <w:pStyle w:val="TableText"/>
              <w:rPr>
                <w:rFonts w:ascii="Times New Roman" w:hAnsi="Times New Roman" w:cs="Times New Roman"/>
              </w:rPr>
            </w:pPr>
            <w:hyperlink r:id="rId17" w:history="1">
              <w:r w:rsidR="008A0E44" w:rsidRPr="00EE22A5">
                <w:rPr>
                  <w:rStyle w:val="Hyperlink"/>
                </w:rPr>
                <w:t>March 2014 TM for Study 9.5</w:t>
              </w:r>
            </w:hyperlink>
          </w:p>
        </w:tc>
      </w:tr>
      <w:tr w:rsidR="008A0E44" w:rsidRPr="00EE22A5" w14:paraId="3C2DB93A" w14:textId="77777777" w:rsidTr="00E03733">
        <w:trPr>
          <w:gridAfter w:val="1"/>
          <w:wAfter w:w="6" w:type="pct"/>
          <w:cantSplit/>
        </w:trPr>
        <w:tc>
          <w:tcPr>
            <w:tcW w:w="879" w:type="pct"/>
            <w:tcBorders>
              <w:top w:val="single" w:sz="4" w:space="0" w:color="auto"/>
              <w:left w:val="single" w:sz="4" w:space="0" w:color="auto"/>
              <w:bottom w:val="single" w:sz="4" w:space="0" w:color="auto"/>
              <w:right w:val="single" w:sz="4" w:space="0" w:color="auto"/>
            </w:tcBorders>
            <w:vAlign w:val="center"/>
            <w:hideMark/>
          </w:tcPr>
          <w:p w14:paraId="7A86D8DE" w14:textId="77777777" w:rsidR="008A0E44" w:rsidRPr="00EE22A5" w:rsidRDefault="008A0E44" w:rsidP="007216D0">
            <w:pPr>
              <w:pStyle w:val="TableText"/>
              <w:jc w:val="left"/>
              <w:rPr>
                <w:rFonts w:ascii="Times New Roman" w:hAnsi="Times New Roman" w:cs="Times New Roman"/>
              </w:rPr>
            </w:pPr>
            <w:r w:rsidRPr="00EE22A5">
              <w:rPr>
                <w:rFonts w:ascii="Times New Roman" w:hAnsi="Times New Roman" w:cs="Times New Roman"/>
              </w:rPr>
              <w:t>Initial Study Report for Study 9.5</w:t>
            </w:r>
          </w:p>
        </w:tc>
        <w:tc>
          <w:tcPr>
            <w:tcW w:w="579" w:type="pct"/>
            <w:gridSpan w:val="3"/>
            <w:tcBorders>
              <w:top w:val="single" w:sz="4" w:space="0" w:color="auto"/>
              <w:left w:val="single" w:sz="4" w:space="0" w:color="auto"/>
              <w:bottom w:val="single" w:sz="4" w:space="0" w:color="auto"/>
              <w:right w:val="single" w:sz="4" w:space="0" w:color="auto"/>
            </w:tcBorders>
            <w:vAlign w:val="center"/>
            <w:hideMark/>
          </w:tcPr>
          <w:p w14:paraId="223AABC5" w14:textId="77777777" w:rsidR="008A0E44" w:rsidRPr="00EE22A5" w:rsidRDefault="008A0E44" w:rsidP="007216D0">
            <w:pPr>
              <w:pStyle w:val="TableText"/>
              <w:rPr>
                <w:rFonts w:ascii="Times New Roman" w:hAnsi="Times New Roman" w:cs="Times New Roman"/>
              </w:rPr>
            </w:pPr>
            <w:r w:rsidRPr="00EE22A5">
              <w:rPr>
                <w:rFonts w:ascii="Times New Roman" w:hAnsi="Times New Roman" w:cs="Times New Roman"/>
              </w:rPr>
              <w:t>6/3/2014</w:t>
            </w:r>
          </w:p>
        </w:tc>
        <w:tc>
          <w:tcPr>
            <w:tcW w:w="2262" w:type="pct"/>
            <w:gridSpan w:val="2"/>
            <w:tcBorders>
              <w:top w:val="single" w:sz="4" w:space="0" w:color="auto"/>
              <w:left w:val="single" w:sz="4" w:space="0" w:color="auto"/>
              <w:bottom w:val="single" w:sz="4" w:space="0" w:color="auto"/>
              <w:right w:val="single" w:sz="4" w:space="0" w:color="auto"/>
            </w:tcBorders>
            <w:vAlign w:val="center"/>
            <w:hideMark/>
          </w:tcPr>
          <w:p w14:paraId="3FDC666E" w14:textId="77777777" w:rsidR="008A0E44" w:rsidRPr="00EE22A5" w:rsidRDefault="008A0E44" w:rsidP="007216D0">
            <w:pPr>
              <w:pStyle w:val="TableText"/>
              <w:rPr>
                <w:rFonts w:ascii="Times New Roman" w:hAnsi="Times New Roman" w:cs="Times New Roman"/>
              </w:rPr>
            </w:pPr>
            <w:r w:rsidRPr="00EE22A5">
              <w:rPr>
                <w:rFonts w:ascii="Times New Roman" w:hAnsi="Times New Roman" w:cs="Times New Roman"/>
              </w:rPr>
              <w:t>This document is the Initial Study Report (Parts A, B and C) for Study 9.5.  Part A republishes the Draft ISR.  Part B identifies supplemental information and errata in Part A.  Part C presents study modifications and plans for completing the study.</w:t>
            </w:r>
          </w:p>
        </w:tc>
        <w:tc>
          <w:tcPr>
            <w:tcW w:w="1274" w:type="pct"/>
            <w:gridSpan w:val="3"/>
            <w:tcBorders>
              <w:top w:val="single" w:sz="4" w:space="0" w:color="auto"/>
              <w:left w:val="single" w:sz="4" w:space="0" w:color="auto"/>
              <w:bottom w:val="single" w:sz="4" w:space="0" w:color="auto"/>
              <w:right w:val="single" w:sz="4" w:space="0" w:color="auto"/>
            </w:tcBorders>
            <w:vAlign w:val="center"/>
            <w:hideMark/>
          </w:tcPr>
          <w:p w14:paraId="055256D7" w14:textId="77777777" w:rsidR="008A0E44" w:rsidRPr="00EE22A5" w:rsidRDefault="006704EB" w:rsidP="007216D0">
            <w:pPr>
              <w:pStyle w:val="TableText"/>
              <w:rPr>
                <w:rFonts w:ascii="Times New Roman" w:hAnsi="Times New Roman" w:cs="Times New Roman"/>
              </w:rPr>
            </w:pPr>
            <w:hyperlink r:id="rId18" w:history="1">
              <w:r w:rsidR="008A0E44" w:rsidRPr="00EE22A5">
                <w:rPr>
                  <w:rStyle w:val="Hyperlink"/>
                </w:rPr>
                <w:t>ISR Part A for Study 9.5 (File 1)</w:t>
              </w:r>
            </w:hyperlink>
          </w:p>
          <w:p w14:paraId="42DA3785" w14:textId="77777777" w:rsidR="008A0E44" w:rsidRPr="00EE22A5" w:rsidRDefault="006704EB" w:rsidP="007216D0">
            <w:pPr>
              <w:pStyle w:val="TableText"/>
              <w:rPr>
                <w:rFonts w:ascii="Times New Roman" w:hAnsi="Times New Roman" w:cs="Times New Roman"/>
              </w:rPr>
            </w:pPr>
            <w:hyperlink r:id="rId19" w:history="1">
              <w:r w:rsidR="008A0E44" w:rsidRPr="00EE22A5">
                <w:rPr>
                  <w:rStyle w:val="Hyperlink"/>
                </w:rPr>
                <w:t>ISR Part A for Study 9.5 (File 2)</w:t>
              </w:r>
            </w:hyperlink>
          </w:p>
          <w:p w14:paraId="4890B2BF" w14:textId="77777777" w:rsidR="008A0E44" w:rsidRPr="00EE22A5" w:rsidRDefault="006704EB" w:rsidP="007216D0">
            <w:pPr>
              <w:pStyle w:val="TableText"/>
              <w:rPr>
                <w:rFonts w:ascii="Times New Roman" w:hAnsi="Times New Roman" w:cs="Times New Roman"/>
              </w:rPr>
            </w:pPr>
            <w:hyperlink r:id="rId20" w:history="1">
              <w:r w:rsidR="008A0E44" w:rsidRPr="00EE22A5">
                <w:rPr>
                  <w:rStyle w:val="Hyperlink"/>
                </w:rPr>
                <w:t>ISR Part B for Study 9.5</w:t>
              </w:r>
            </w:hyperlink>
          </w:p>
          <w:p w14:paraId="72262386" w14:textId="77777777" w:rsidR="008A0E44" w:rsidRPr="00EE22A5" w:rsidRDefault="006704EB" w:rsidP="007216D0">
            <w:pPr>
              <w:pStyle w:val="TableText"/>
              <w:rPr>
                <w:rFonts w:ascii="Times New Roman" w:hAnsi="Times New Roman" w:cs="Times New Roman"/>
              </w:rPr>
            </w:pPr>
            <w:hyperlink r:id="rId21" w:history="1">
              <w:r w:rsidR="008A0E44" w:rsidRPr="00EE22A5">
                <w:rPr>
                  <w:rStyle w:val="Hyperlink"/>
                </w:rPr>
                <w:t>ISR Part C for Study 9.5</w:t>
              </w:r>
            </w:hyperlink>
          </w:p>
        </w:tc>
      </w:tr>
      <w:tr w:rsidR="008A0E44" w:rsidRPr="00EE22A5" w14:paraId="4CE24844" w14:textId="77777777" w:rsidTr="00E03733">
        <w:trPr>
          <w:gridAfter w:val="1"/>
          <w:wAfter w:w="6" w:type="pct"/>
          <w:cantSplit/>
        </w:trPr>
        <w:tc>
          <w:tcPr>
            <w:tcW w:w="879" w:type="pct"/>
            <w:tcBorders>
              <w:top w:val="single" w:sz="4" w:space="0" w:color="auto"/>
              <w:left w:val="single" w:sz="4" w:space="0" w:color="auto"/>
              <w:bottom w:val="single" w:sz="4" w:space="0" w:color="auto"/>
              <w:right w:val="single" w:sz="4" w:space="0" w:color="auto"/>
            </w:tcBorders>
            <w:vAlign w:val="center"/>
            <w:hideMark/>
          </w:tcPr>
          <w:p w14:paraId="4127AF20" w14:textId="77777777" w:rsidR="008A0E44" w:rsidRPr="00EE22A5" w:rsidRDefault="008A0E44" w:rsidP="007216D0">
            <w:pPr>
              <w:pStyle w:val="TableText"/>
              <w:jc w:val="left"/>
              <w:rPr>
                <w:rFonts w:ascii="Times New Roman" w:hAnsi="Times New Roman" w:cs="Times New Roman"/>
              </w:rPr>
            </w:pPr>
            <w:r w:rsidRPr="00EE22A5">
              <w:rPr>
                <w:rFonts w:ascii="Times New Roman" w:hAnsi="Times New Roman" w:cs="Times New Roman"/>
              </w:rPr>
              <w:lastRenderedPageBreak/>
              <w:t>Proposed 2015 Modifications to Fish Distribution and Abundance Study Plan Implementation Technical Memorandum</w:t>
            </w:r>
          </w:p>
        </w:tc>
        <w:tc>
          <w:tcPr>
            <w:tcW w:w="564" w:type="pct"/>
            <w:gridSpan w:val="2"/>
            <w:tcBorders>
              <w:top w:val="single" w:sz="4" w:space="0" w:color="auto"/>
              <w:left w:val="single" w:sz="4" w:space="0" w:color="auto"/>
              <w:bottom w:val="single" w:sz="4" w:space="0" w:color="auto"/>
              <w:right w:val="single" w:sz="4" w:space="0" w:color="auto"/>
            </w:tcBorders>
            <w:vAlign w:val="center"/>
            <w:hideMark/>
          </w:tcPr>
          <w:p w14:paraId="2A763C49" w14:textId="77777777" w:rsidR="008A0E44" w:rsidRPr="00EE22A5" w:rsidRDefault="008A0E44" w:rsidP="007216D0">
            <w:pPr>
              <w:pStyle w:val="TableText"/>
              <w:rPr>
                <w:rFonts w:ascii="Times New Roman" w:hAnsi="Times New Roman" w:cs="Times New Roman"/>
              </w:rPr>
            </w:pPr>
            <w:r w:rsidRPr="00EE22A5">
              <w:rPr>
                <w:rFonts w:ascii="Times New Roman" w:hAnsi="Times New Roman" w:cs="Times New Roman"/>
              </w:rPr>
              <w:t>9/17/2014</w:t>
            </w:r>
          </w:p>
        </w:tc>
        <w:tc>
          <w:tcPr>
            <w:tcW w:w="2289" w:type="pct"/>
            <w:gridSpan w:val="5"/>
            <w:tcBorders>
              <w:top w:val="single" w:sz="4" w:space="0" w:color="auto"/>
              <w:left w:val="single" w:sz="4" w:space="0" w:color="auto"/>
              <w:bottom w:val="single" w:sz="4" w:space="0" w:color="auto"/>
              <w:right w:val="single" w:sz="4" w:space="0" w:color="auto"/>
            </w:tcBorders>
            <w:vAlign w:val="center"/>
            <w:hideMark/>
          </w:tcPr>
          <w:p w14:paraId="14F3984F" w14:textId="77777777" w:rsidR="008A0E44" w:rsidRPr="00EE22A5" w:rsidRDefault="008A0E44" w:rsidP="007216D0">
            <w:pPr>
              <w:pStyle w:val="TableText"/>
              <w:rPr>
                <w:rFonts w:ascii="Times New Roman" w:hAnsi="Times New Roman" w:cs="Times New Roman"/>
              </w:rPr>
            </w:pPr>
            <w:r w:rsidRPr="00EE22A5">
              <w:rPr>
                <w:rFonts w:ascii="Times New Roman" w:hAnsi="Times New Roman" w:cs="Times New Roman"/>
              </w:rPr>
              <w:t xml:space="preserve">This technical memorandum evaluated the implementation of the Upper River mainstem and tributary sampling modifications that were proposed in </w:t>
            </w:r>
            <w:r w:rsidRPr="00EE22A5">
              <w:rPr>
                <w:rFonts w:ascii="Times New Roman" w:hAnsi="Times New Roman" w:cs="Times New Roman"/>
                <w:i/>
              </w:rPr>
              <w:t>Sampling Considerations for Study 9.5 Fish Distribution and Abundance in the Upper Susitna River</w:t>
            </w:r>
            <w:r w:rsidRPr="00EE22A5">
              <w:rPr>
                <w:rFonts w:ascii="Times New Roman" w:hAnsi="Times New Roman" w:cs="Times New Roman"/>
              </w:rPr>
              <w:t xml:space="preserve"> and screw trap locations proposed in Section 7 of the ISR.</w:t>
            </w:r>
          </w:p>
        </w:tc>
        <w:tc>
          <w:tcPr>
            <w:tcW w:w="1263" w:type="pct"/>
            <w:tcBorders>
              <w:top w:val="single" w:sz="4" w:space="0" w:color="auto"/>
              <w:left w:val="single" w:sz="4" w:space="0" w:color="auto"/>
              <w:bottom w:val="single" w:sz="4" w:space="0" w:color="auto"/>
              <w:right w:val="single" w:sz="4" w:space="0" w:color="auto"/>
            </w:tcBorders>
            <w:vAlign w:val="center"/>
            <w:hideMark/>
          </w:tcPr>
          <w:p w14:paraId="6026D5BB" w14:textId="77777777" w:rsidR="008A0E44" w:rsidRPr="00EE22A5" w:rsidRDefault="006704EB" w:rsidP="007216D0">
            <w:pPr>
              <w:pStyle w:val="TableText"/>
              <w:rPr>
                <w:rFonts w:ascii="Times New Roman" w:hAnsi="Times New Roman" w:cs="Times New Roman"/>
              </w:rPr>
            </w:pPr>
            <w:hyperlink r:id="rId22" w:history="1">
              <w:r w:rsidR="008A0E44" w:rsidRPr="00EE22A5">
                <w:rPr>
                  <w:rStyle w:val="Hyperlink"/>
                </w:rPr>
                <w:t>Sept. 2014 TM for Study 9.5</w:t>
              </w:r>
            </w:hyperlink>
          </w:p>
        </w:tc>
      </w:tr>
      <w:tr w:rsidR="008A0E44" w:rsidRPr="00EE22A5" w14:paraId="46E98DF5" w14:textId="77777777" w:rsidTr="00E03733">
        <w:trPr>
          <w:gridAfter w:val="1"/>
          <w:wAfter w:w="6" w:type="pct"/>
          <w:cantSplit/>
        </w:trPr>
        <w:tc>
          <w:tcPr>
            <w:tcW w:w="879" w:type="pct"/>
            <w:tcBorders>
              <w:top w:val="single" w:sz="4" w:space="0" w:color="auto"/>
              <w:left w:val="single" w:sz="4" w:space="0" w:color="auto"/>
              <w:bottom w:val="single" w:sz="4" w:space="0" w:color="auto"/>
              <w:right w:val="single" w:sz="4" w:space="0" w:color="auto"/>
            </w:tcBorders>
            <w:vAlign w:val="center"/>
            <w:hideMark/>
          </w:tcPr>
          <w:p w14:paraId="1FFB30AC" w14:textId="77777777" w:rsidR="008A0E44" w:rsidRPr="00EE22A5" w:rsidRDefault="008A0E44" w:rsidP="007216D0">
            <w:pPr>
              <w:pStyle w:val="TableText"/>
              <w:jc w:val="left"/>
              <w:rPr>
                <w:rFonts w:ascii="Times New Roman" w:hAnsi="Times New Roman" w:cs="Times New Roman"/>
              </w:rPr>
            </w:pPr>
            <w:r w:rsidRPr="00EE22A5">
              <w:rPr>
                <w:rFonts w:ascii="Times New Roman" w:hAnsi="Times New Roman" w:cs="Times New Roman"/>
              </w:rPr>
              <w:t>Fish Distribution and Abundance in the Upper River, 2014 - 2015 Study Implementation Report</w:t>
            </w:r>
          </w:p>
        </w:tc>
        <w:tc>
          <w:tcPr>
            <w:tcW w:w="564" w:type="pct"/>
            <w:gridSpan w:val="2"/>
            <w:tcBorders>
              <w:top w:val="single" w:sz="4" w:space="0" w:color="auto"/>
              <w:left w:val="single" w:sz="4" w:space="0" w:color="auto"/>
              <w:bottom w:val="single" w:sz="4" w:space="0" w:color="auto"/>
              <w:right w:val="single" w:sz="4" w:space="0" w:color="auto"/>
            </w:tcBorders>
            <w:vAlign w:val="center"/>
            <w:hideMark/>
          </w:tcPr>
          <w:p w14:paraId="0286F368" w14:textId="77777777" w:rsidR="008A0E44" w:rsidRPr="00EE22A5" w:rsidRDefault="008A0E44" w:rsidP="007216D0">
            <w:pPr>
              <w:pStyle w:val="TableText"/>
              <w:rPr>
                <w:rFonts w:ascii="Times New Roman" w:hAnsi="Times New Roman" w:cs="Times New Roman"/>
              </w:rPr>
            </w:pPr>
            <w:r w:rsidRPr="00EE22A5">
              <w:rPr>
                <w:rFonts w:ascii="Times New Roman" w:hAnsi="Times New Roman" w:cs="Times New Roman"/>
              </w:rPr>
              <w:t>11/6/2015</w:t>
            </w:r>
          </w:p>
        </w:tc>
        <w:tc>
          <w:tcPr>
            <w:tcW w:w="2289" w:type="pct"/>
            <w:gridSpan w:val="5"/>
            <w:tcBorders>
              <w:top w:val="single" w:sz="4" w:space="0" w:color="auto"/>
              <w:left w:val="single" w:sz="4" w:space="0" w:color="auto"/>
              <w:bottom w:val="single" w:sz="4" w:space="0" w:color="auto"/>
              <w:right w:val="single" w:sz="4" w:space="0" w:color="auto"/>
            </w:tcBorders>
            <w:vAlign w:val="center"/>
            <w:hideMark/>
          </w:tcPr>
          <w:p w14:paraId="0E3483BF" w14:textId="77777777" w:rsidR="008A0E44" w:rsidRPr="00EE22A5" w:rsidRDefault="008A0E44" w:rsidP="007216D0">
            <w:pPr>
              <w:pStyle w:val="TableText"/>
              <w:rPr>
                <w:rFonts w:ascii="Times New Roman" w:hAnsi="Times New Roman" w:cs="Times New Roman"/>
              </w:rPr>
            </w:pPr>
            <w:r w:rsidRPr="00EE22A5">
              <w:rPr>
                <w:rFonts w:ascii="Times New Roman" w:hAnsi="Times New Roman" w:cs="Times New Roman"/>
              </w:rPr>
              <w:t>This report presents methods, variances, and data collected for study components that have been completed since filing the June 2014 ISR.</w:t>
            </w:r>
          </w:p>
        </w:tc>
        <w:tc>
          <w:tcPr>
            <w:tcW w:w="1263" w:type="pct"/>
            <w:tcBorders>
              <w:top w:val="single" w:sz="4" w:space="0" w:color="auto"/>
              <w:left w:val="single" w:sz="4" w:space="0" w:color="auto"/>
              <w:bottom w:val="single" w:sz="4" w:space="0" w:color="auto"/>
              <w:right w:val="single" w:sz="4" w:space="0" w:color="auto"/>
            </w:tcBorders>
            <w:vAlign w:val="center"/>
            <w:hideMark/>
          </w:tcPr>
          <w:p w14:paraId="0FAEFB40" w14:textId="77777777" w:rsidR="008A0E44" w:rsidRPr="00EE22A5" w:rsidRDefault="006704EB" w:rsidP="007216D0">
            <w:pPr>
              <w:pStyle w:val="TableText"/>
              <w:rPr>
                <w:rFonts w:ascii="Times New Roman" w:hAnsi="Times New Roman" w:cs="Times New Roman"/>
              </w:rPr>
            </w:pPr>
            <w:hyperlink r:id="rId23" w:history="1">
              <w:r w:rsidR="008A0E44" w:rsidRPr="00EE22A5">
                <w:rPr>
                  <w:rStyle w:val="Hyperlink"/>
                </w:rPr>
                <w:t>2014-2015 SIR for Study 9.5</w:t>
              </w:r>
            </w:hyperlink>
            <w:r w:rsidR="008A0E44" w:rsidRPr="00EE22A5">
              <w:rPr>
                <w:rFonts w:ascii="Times New Roman" w:hAnsi="Times New Roman" w:cs="Times New Roman"/>
              </w:rPr>
              <w:t xml:space="preserve"> </w:t>
            </w:r>
          </w:p>
        </w:tc>
      </w:tr>
      <w:tr w:rsidR="008A0E44" w:rsidRPr="00EE22A5" w14:paraId="4B2CCEF0" w14:textId="77777777" w:rsidTr="00E03733">
        <w:trPr>
          <w:gridAfter w:val="1"/>
          <w:wAfter w:w="6" w:type="pct"/>
          <w:cantSplit/>
        </w:trPr>
        <w:tc>
          <w:tcPr>
            <w:tcW w:w="888" w:type="pct"/>
            <w:gridSpan w:val="2"/>
            <w:vAlign w:val="center"/>
          </w:tcPr>
          <w:p w14:paraId="08F7C354" w14:textId="77777777" w:rsidR="008A0E44" w:rsidRPr="00EE22A5" w:rsidRDefault="006704EB" w:rsidP="007216D0">
            <w:pPr>
              <w:pStyle w:val="TableText"/>
              <w:jc w:val="left"/>
              <w:rPr>
                <w:rFonts w:ascii="Times New Roman" w:hAnsi="Times New Roman" w:cs="Times New Roman"/>
                <w:color w:val="auto"/>
                <w:highlight w:val="yellow"/>
              </w:rPr>
            </w:pPr>
            <w:hyperlink r:id="rId24" w:tgtFrame="_blank" w:history="1">
              <w:r w:rsidR="008A0E44" w:rsidRPr="00EE22A5">
                <w:rPr>
                  <w:rStyle w:val="Hyperlink"/>
                  <w:color w:val="auto"/>
                  <w:u w:val="none"/>
                </w:rPr>
                <w:t>Response of the Alaska Energy Authority to Comments on the Initial Study Report</w:t>
              </w:r>
            </w:hyperlink>
          </w:p>
        </w:tc>
        <w:tc>
          <w:tcPr>
            <w:tcW w:w="555" w:type="pct"/>
            <w:vAlign w:val="center"/>
          </w:tcPr>
          <w:p w14:paraId="240D2065" w14:textId="77777777" w:rsidR="008A0E44" w:rsidRPr="00EE22A5" w:rsidRDefault="008A0E44" w:rsidP="007216D0">
            <w:pPr>
              <w:pStyle w:val="TableText"/>
              <w:rPr>
                <w:rFonts w:ascii="Times New Roman" w:hAnsi="Times New Roman" w:cs="Times New Roman"/>
                <w:highlight w:val="yellow"/>
              </w:rPr>
            </w:pPr>
            <w:r w:rsidRPr="00EE22A5">
              <w:rPr>
                <w:rFonts w:ascii="Times New Roman" w:hAnsi="Times New Roman" w:cs="Times New Roman"/>
              </w:rPr>
              <w:t>10/24/2016</w:t>
            </w:r>
          </w:p>
        </w:tc>
        <w:tc>
          <w:tcPr>
            <w:tcW w:w="2271" w:type="pct"/>
            <w:gridSpan w:val="2"/>
            <w:vAlign w:val="center"/>
          </w:tcPr>
          <w:p w14:paraId="26A082FB" w14:textId="77777777" w:rsidR="008A0E44" w:rsidRPr="00EE22A5" w:rsidRDefault="008A0E44" w:rsidP="007216D0">
            <w:pPr>
              <w:rPr>
                <w:rFonts w:ascii="Times New Roman" w:hAnsi="Times New Roman"/>
                <w:sz w:val="18"/>
                <w:szCs w:val="18"/>
                <w:highlight w:val="yellow"/>
              </w:rPr>
            </w:pPr>
            <w:r w:rsidRPr="00EE22A5">
              <w:rPr>
                <w:rFonts w:ascii="Times New Roman" w:hAnsi="Times New Roman"/>
                <w:sz w:val="18"/>
                <w:szCs w:val="18"/>
              </w:rPr>
              <w:t xml:space="preserve">This document provides a technical response to stakeholder comments on the Initial Study Report. </w:t>
            </w:r>
          </w:p>
        </w:tc>
        <w:tc>
          <w:tcPr>
            <w:tcW w:w="1280" w:type="pct"/>
            <w:gridSpan w:val="4"/>
            <w:vAlign w:val="center"/>
          </w:tcPr>
          <w:p w14:paraId="76CDAB2D" w14:textId="77777777" w:rsidR="008A0E44" w:rsidRPr="00EE22A5" w:rsidRDefault="006704EB" w:rsidP="007216D0">
            <w:pPr>
              <w:pStyle w:val="TableText"/>
              <w:rPr>
                <w:rFonts w:ascii="Times New Roman" w:hAnsi="Times New Roman" w:cs="Times New Roman"/>
                <w:highlight w:val="yellow"/>
              </w:rPr>
            </w:pPr>
            <w:hyperlink r:id="rId25" w:history="1">
              <w:r w:rsidR="008A0E44" w:rsidRPr="00EE22A5">
                <w:rPr>
                  <w:rStyle w:val="Hyperlink"/>
                </w:rPr>
                <w:t>Oct. 2016 Response for Study 9.5</w:t>
              </w:r>
            </w:hyperlink>
          </w:p>
        </w:tc>
      </w:tr>
    </w:tbl>
    <w:p w14:paraId="110BB51E" w14:textId="77777777" w:rsidR="00B61F04" w:rsidRPr="00AA72F1" w:rsidRDefault="00B61F04" w:rsidP="00B61F04">
      <w:pPr>
        <w:rPr>
          <w:rFonts w:ascii="Times New Roman" w:hAnsi="Times New Roman"/>
          <w:b/>
          <w:bCs/>
          <w:sz w:val="22"/>
          <w:szCs w:val="22"/>
        </w:rPr>
      </w:pPr>
      <w:r w:rsidRPr="00AA72F1">
        <w:rPr>
          <w:rStyle w:val="EndnoteReference"/>
          <w:rFonts w:ascii="Times New Roman" w:hAnsi="Times New Roman"/>
          <w:b/>
          <w:bCs/>
          <w:sz w:val="22"/>
          <w:szCs w:val="22"/>
        </w:rPr>
        <w:endnoteReference w:id="1"/>
      </w:r>
    </w:p>
    <w:p w14:paraId="092FF0E8" w14:textId="77777777" w:rsidR="00AB052F" w:rsidRDefault="00AB052F"/>
    <w:sectPr w:rsidR="00AB052F" w:rsidSect="009D2DB8">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E9B6C" w14:textId="77777777" w:rsidR="006704EB" w:rsidRDefault="006704EB" w:rsidP="00B61F04">
      <w:r>
        <w:separator/>
      </w:r>
    </w:p>
  </w:endnote>
  <w:endnote w:type="continuationSeparator" w:id="0">
    <w:p w14:paraId="4910F778" w14:textId="77777777" w:rsidR="006704EB" w:rsidRDefault="006704EB" w:rsidP="00B61F04">
      <w:r>
        <w:continuationSeparator/>
      </w:r>
    </w:p>
  </w:endnote>
  <w:endnote w:id="1">
    <w:p w14:paraId="5985EA93" w14:textId="77777777" w:rsidR="00B61F04" w:rsidRDefault="00B61F04" w:rsidP="00B61F04">
      <w:pPr>
        <w:rPr>
          <w:color w:val="7F7F7F" w:themeColor="text1" w:themeTint="80"/>
        </w:rPr>
      </w:pPr>
      <w:r>
        <w:rPr>
          <w:rStyle w:val="EndnoteReference"/>
          <w:color w:val="7F7F7F" w:themeColor="text1" w:themeTint="80"/>
        </w:rPr>
        <w:endnoteRef/>
      </w:r>
    </w:p>
    <w:p w14:paraId="0184EABD" w14:textId="77777777" w:rsidR="00B61F04" w:rsidRDefault="00B61F04" w:rsidP="00B61F04">
      <w:pPr>
        <w:rPr>
          <w:rFonts w:ascii="Times New Roman" w:hAnsi="Times New Roman"/>
          <w:bCs/>
          <w:color w:val="7F7F7F" w:themeColor="text1" w:themeTint="80"/>
        </w:rPr>
      </w:pPr>
      <w:r>
        <w:rPr>
          <w:rFonts w:ascii="Times New Roman" w:hAnsi="Times New Roman"/>
          <w:b/>
          <w:bCs/>
          <w:color w:val="7F7F7F" w:themeColor="text1" w:themeTint="80"/>
        </w:rPr>
        <w:t>Data Distributor Contact Information:</w:t>
      </w:r>
    </w:p>
    <w:p w14:paraId="632E0643" w14:textId="77777777" w:rsidR="00B61F04" w:rsidRDefault="00B61F04" w:rsidP="00B61F04">
      <w:pPr>
        <w:rPr>
          <w:rFonts w:ascii="Times New Roman" w:hAnsi="Times New Roman"/>
          <w:bCs/>
          <w:color w:val="7F7F7F" w:themeColor="text1" w:themeTint="80"/>
        </w:rPr>
      </w:pPr>
      <w:r>
        <w:rPr>
          <w:rFonts w:ascii="Times New Roman" w:hAnsi="Times New Roman"/>
          <w:bCs/>
          <w:color w:val="7F7F7F" w:themeColor="text1" w:themeTint="80"/>
        </w:rPr>
        <w:t>Alaska Energy Authority, 813 West Northern Lights Boulevard, Anchorage, AK  99503</w:t>
      </w:r>
    </w:p>
    <w:p w14:paraId="77B31B9E" w14:textId="77777777" w:rsidR="00B61F04" w:rsidRDefault="00B61F04" w:rsidP="00B61F04">
      <w:pPr>
        <w:rPr>
          <w:rFonts w:ascii="Times New Roman" w:hAnsi="Times New Roman"/>
          <w:bCs/>
          <w:color w:val="7F7F7F" w:themeColor="text1" w:themeTint="80"/>
        </w:rPr>
      </w:pPr>
      <w:r>
        <w:rPr>
          <w:rFonts w:ascii="Times New Roman" w:hAnsi="Times New Roman"/>
          <w:bCs/>
          <w:color w:val="7F7F7F" w:themeColor="text1" w:themeTint="80"/>
        </w:rPr>
        <w:t xml:space="preserve">Voice: 907-771-3000, Email: </w:t>
      </w:r>
      <w:hyperlink r:id="rId1" w:history="1">
        <w:r>
          <w:rPr>
            <w:rStyle w:val="Hyperlink"/>
            <w:bCs/>
            <w:color w:val="7F7F7F" w:themeColor="text1" w:themeTint="80"/>
          </w:rPr>
          <w:t>SUWAhelp@aidea.org</w:t>
        </w:r>
      </w:hyperlink>
    </w:p>
    <w:p w14:paraId="2D377B8E" w14:textId="77777777" w:rsidR="00B61F04" w:rsidRDefault="00B61F04" w:rsidP="00B61F04">
      <w:pPr>
        <w:rPr>
          <w:rFonts w:ascii="Times New Roman" w:hAnsi="Times New Roman"/>
          <w:bCs/>
          <w:color w:val="7F7F7F" w:themeColor="text1" w:themeTint="80"/>
        </w:rPr>
      </w:pPr>
    </w:p>
    <w:p w14:paraId="1F5F2092" w14:textId="77777777" w:rsidR="00A73093" w:rsidRDefault="00A73093" w:rsidP="00A73093">
      <w:pPr>
        <w:rPr>
          <w:rFonts w:ascii="Times New Roman" w:hAnsi="Times New Roman"/>
          <w:b/>
          <w:bCs/>
          <w:color w:val="7F7F7F" w:themeColor="text1" w:themeTint="80"/>
        </w:rPr>
      </w:pPr>
      <w:r>
        <w:rPr>
          <w:rFonts w:ascii="Times New Roman" w:hAnsi="Times New Roman"/>
          <w:b/>
          <w:bCs/>
          <w:color w:val="7F7F7F" w:themeColor="text1" w:themeTint="80"/>
        </w:rPr>
        <w:t>Legal Constraints:</w:t>
      </w:r>
      <w:r w:rsidRPr="0016050D">
        <w:rPr>
          <w:rFonts w:ascii="Times New Roman" w:hAnsi="Times New Roman"/>
          <w:b/>
          <w:bCs/>
          <w:color w:val="7F7F7F" w:themeColor="text1" w:themeTint="80"/>
        </w:rPr>
        <w:t xml:space="preserve"> </w:t>
      </w:r>
      <w:r w:rsidRPr="000713B9">
        <w:rPr>
          <w:rFonts w:ascii="Times New Roman" w:hAnsi="Times New Roman"/>
          <w:bCs/>
          <w:color w:val="7F7F7F" w:themeColor="text1" w:themeTint="80"/>
        </w:rPr>
        <w:t>THE ELECTRONIC SERVICES OR PRODUCTS ARE PROVIDED "AS IS", WITHOUT WARRANTY OF ANY KIND, EXPRESS OR IMPLIED, INCLUDING BUT NOT LIMITED TO THE WARRANTIES OF MERCHANTABILITY, FITNESS FOR A PARTICULAR PURPOSE AND NONINFRINGEMENT. IN NO EVENT SHALL THE ALASKA ENERGY AUTHORITY, THE STATE OF ALASKA, OR THEIR RESPECTIVE EMPLOYEES OR AGENTS, BE LIABLE FOR ANY CLAIM, DAMAGES OR OTHER LIABILITY, WHETHER IN AN ACTION OF CONTRACT, TORT OR OTHERWISE, ARISING FROM, OUT OF OR IN CONNECTION WITH USE OF THE ELECTRONIC SERVICES OR PRODUCTS, ANY FAILURE THEREOF OR OTHERWISE, AND IN NO EVENT WILL THE STATE OF ALASKA'S LIABILITY TO THE REQUESTOR OR ANYONE ELSE EXCEED THE FEE PAID FOR THE ELECTRONIC SERVICE OR PRODUCT</w:t>
      </w:r>
      <w:r w:rsidRPr="00383604">
        <w:rPr>
          <w:rFonts w:ascii="Times New Roman" w:hAnsi="Times New Roman"/>
          <w:b/>
          <w:bCs/>
          <w:color w:val="7F7F7F" w:themeColor="text1" w:themeTint="80"/>
        </w:rPr>
        <w:t>.</w:t>
      </w:r>
    </w:p>
    <w:p w14:paraId="448BB381" w14:textId="238779FA" w:rsidR="00B61F04" w:rsidRDefault="00B61F04" w:rsidP="00B61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3D9C6" w14:textId="77777777" w:rsidR="00FA52C1" w:rsidRDefault="00FA5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E1AD3" w14:textId="77777777" w:rsidR="00FA52C1" w:rsidRPr="00387C89" w:rsidRDefault="00FA52C1" w:rsidP="00FA52C1">
    <w:pPr>
      <w:pStyle w:val="Footer"/>
      <w:pBdr>
        <w:top w:val="single" w:sz="4" w:space="1" w:color="auto"/>
      </w:pBdr>
      <w:tabs>
        <w:tab w:val="right" w:pos="12960"/>
      </w:tabs>
      <w:rPr>
        <w:rFonts w:cs="Arial"/>
        <w:i/>
      </w:rPr>
    </w:pPr>
    <w:r>
      <w:tab/>
    </w:r>
    <w:r w:rsidRPr="00387C89">
      <w:rPr>
        <w:rFonts w:cs="Arial"/>
      </w:rPr>
      <w:t>Susitna-Watana Hydroelectric Project</w:t>
    </w:r>
    <w:r>
      <w:rPr>
        <w:rFonts w:cs="Arial"/>
      </w:rPr>
      <w:ptab w:relativeTo="margin" w:alignment="right" w:leader="none"/>
    </w:r>
    <w:r w:rsidRPr="00387C89">
      <w:rPr>
        <w:rFonts w:cs="Arial"/>
      </w:rPr>
      <w:t>Alaska Energy Authority</w:t>
    </w:r>
  </w:p>
  <w:p w14:paraId="41B8016B" w14:textId="07CE1B70" w:rsidR="00FA52C1" w:rsidRPr="00387C89" w:rsidRDefault="00FA52C1" w:rsidP="00FA52C1">
    <w:pPr>
      <w:pStyle w:val="Footer"/>
      <w:pBdr>
        <w:top w:val="single" w:sz="4" w:space="1" w:color="auto"/>
      </w:pBdr>
      <w:tabs>
        <w:tab w:val="center" w:pos="6480"/>
        <w:tab w:val="right" w:pos="12960"/>
      </w:tabs>
      <w:rPr>
        <w:i/>
      </w:rPr>
    </w:pPr>
    <w:r w:rsidRPr="00387C89">
      <w:rPr>
        <w:rFonts w:cs="Arial"/>
      </w:rPr>
      <w:t>FERC Project No. 14241</w:t>
    </w:r>
    <w:r>
      <w:rPr>
        <w:rFonts w:cs="Arial"/>
      </w:rPr>
      <w:ptab w:relativeTo="margin" w:alignment="center" w:leader="none"/>
    </w:r>
    <w:r w:rsidRPr="00387C89">
      <w:t xml:space="preserve">Page </w:t>
    </w:r>
    <w:r w:rsidR="009D2DB8" w:rsidRPr="00387C89">
      <w:rPr>
        <w:i/>
      </w:rPr>
      <w:fldChar w:fldCharType="begin"/>
    </w:r>
    <w:r w:rsidRPr="00387C89">
      <w:instrText xml:space="preserve"> PAGE </w:instrText>
    </w:r>
    <w:r w:rsidR="009D2DB8" w:rsidRPr="00387C89">
      <w:rPr>
        <w:i/>
      </w:rPr>
      <w:fldChar w:fldCharType="separate"/>
    </w:r>
    <w:r w:rsidR="00EC77BC">
      <w:rPr>
        <w:noProof/>
      </w:rPr>
      <w:t>1</w:t>
    </w:r>
    <w:r w:rsidR="009D2DB8" w:rsidRPr="00387C89">
      <w:rPr>
        <w:i/>
        <w:noProof/>
      </w:rPr>
      <w:fldChar w:fldCharType="end"/>
    </w:r>
    <w:r w:rsidRPr="00387C89">
      <w:t xml:space="preserve"> of </w:t>
    </w:r>
    <w:r w:rsidR="009D2DB8">
      <w:fldChar w:fldCharType="begin"/>
    </w:r>
    <w:r w:rsidR="00B251AD">
      <w:instrText xml:space="preserve"> NUMPAGES </w:instrText>
    </w:r>
    <w:r w:rsidR="009D2DB8">
      <w:fldChar w:fldCharType="separate"/>
    </w:r>
    <w:r w:rsidR="00EC77BC">
      <w:rPr>
        <w:noProof/>
      </w:rPr>
      <w:t>3</w:t>
    </w:r>
    <w:r w:rsidR="009D2DB8">
      <w:rPr>
        <w:noProof/>
      </w:rPr>
      <w:fldChar w:fldCharType="end"/>
    </w:r>
    <w:r>
      <w:rPr>
        <w:rStyle w:val="PageNumber"/>
        <w:rFonts w:cs="Arial"/>
      </w:rPr>
      <w:ptab w:relativeTo="margin" w:alignment="right" w:leader="none"/>
    </w:r>
    <w:r>
      <w:rPr>
        <w:rStyle w:val="PageNumber"/>
        <w:rFonts w:cs="Arial"/>
      </w:rPr>
      <w:t>June 30, 2017</w:t>
    </w:r>
  </w:p>
  <w:p w14:paraId="4B1B4DF2" w14:textId="77777777" w:rsidR="00FA52C1" w:rsidRDefault="00FA52C1" w:rsidP="00FA52C1">
    <w:pPr>
      <w:pStyle w:val="Footer"/>
      <w:tabs>
        <w:tab w:val="clear" w:pos="4680"/>
        <w:tab w:val="clear" w:pos="9360"/>
        <w:tab w:val="left" w:pos="38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84444" w14:textId="77777777" w:rsidR="00FA52C1" w:rsidRDefault="00FA5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AA400" w14:textId="77777777" w:rsidR="006704EB" w:rsidRDefault="006704EB" w:rsidP="00B61F04">
      <w:r>
        <w:separator/>
      </w:r>
    </w:p>
  </w:footnote>
  <w:footnote w:type="continuationSeparator" w:id="0">
    <w:p w14:paraId="7AF1A3EC" w14:textId="77777777" w:rsidR="006704EB" w:rsidRDefault="006704EB" w:rsidP="00B61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3C402" w14:textId="77777777" w:rsidR="00FA52C1" w:rsidRDefault="00FA5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960" w:type="dxa"/>
      <w:jc w:val="center"/>
      <w:tblLook w:val="01E0" w:firstRow="1" w:lastRow="1" w:firstColumn="1" w:lastColumn="1" w:noHBand="0" w:noVBand="0"/>
    </w:tblPr>
    <w:tblGrid>
      <w:gridCol w:w="12960"/>
    </w:tblGrid>
    <w:tr w:rsidR="00FA52C1" w14:paraId="11DAF6DB" w14:textId="77777777" w:rsidTr="00C123CC">
      <w:trPr>
        <w:trHeight w:val="900"/>
        <w:tblHeader/>
        <w:jc w:val="center"/>
      </w:trPr>
      <w:tc>
        <w:tcPr>
          <w:tcW w:w="9360" w:type="dxa"/>
          <w:vAlign w:val="center"/>
        </w:tcPr>
        <w:p w14:paraId="5CED2CC2" w14:textId="77777777" w:rsidR="00FA52C1" w:rsidRPr="00513DE9" w:rsidRDefault="00FA52C1" w:rsidP="00FA52C1">
          <w:pPr>
            <w:jc w:val="center"/>
          </w:pPr>
          <w:r>
            <w:rPr>
              <w:noProof/>
            </w:rPr>
            <w:drawing>
              <wp:inline distT="0" distB="0" distL="0" distR="0" wp14:anchorId="2918C019" wp14:editId="358E3661">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FA52C1" w14:paraId="73040042" w14:textId="77777777" w:rsidTr="00C123CC">
      <w:trPr>
        <w:trHeight w:val="120"/>
        <w:tblHeader/>
        <w:jc w:val="center"/>
      </w:trPr>
      <w:tc>
        <w:tcPr>
          <w:tcW w:w="9360" w:type="dxa"/>
          <w:shd w:val="clear" w:color="auto" w:fill="000000"/>
          <w:vAlign w:val="center"/>
        </w:tcPr>
        <w:p w14:paraId="183CE403" w14:textId="77777777" w:rsidR="00FA52C1" w:rsidRPr="005829C7" w:rsidRDefault="00FA52C1" w:rsidP="00FA52C1">
          <w:pPr>
            <w:rPr>
              <w:sz w:val="16"/>
              <w:szCs w:val="16"/>
            </w:rPr>
          </w:pPr>
        </w:p>
      </w:tc>
    </w:tr>
  </w:tbl>
  <w:p w14:paraId="7B8AD484" w14:textId="35AD8142" w:rsidR="00FA52C1" w:rsidRDefault="00FA52C1" w:rsidP="00FA52C1">
    <w:pPr>
      <w:pStyle w:val="Header"/>
    </w:pPr>
  </w:p>
  <w:p w14:paraId="1807C591" w14:textId="77777777" w:rsidR="00FA52C1" w:rsidRDefault="00FA52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F87FF" w14:textId="77777777" w:rsidR="00FA52C1" w:rsidRDefault="00FA5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0E22"/>
    <w:multiLevelType w:val="hybridMultilevel"/>
    <w:tmpl w:val="5B5C3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B65BC4"/>
    <w:multiLevelType w:val="hybridMultilevel"/>
    <w:tmpl w:val="76783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EB494A"/>
    <w:multiLevelType w:val="hybridMultilevel"/>
    <w:tmpl w:val="BAFCD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C314F3"/>
    <w:multiLevelType w:val="hybridMultilevel"/>
    <w:tmpl w:val="E62A5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73D5901"/>
    <w:multiLevelType w:val="hybridMultilevel"/>
    <w:tmpl w:val="E332A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9897EEC"/>
    <w:multiLevelType w:val="hybridMultilevel"/>
    <w:tmpl w:val="ABD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971785"/>
    <w:multiLevelType w:val="hybridMultilevel"/>
    <w:tmpl w:val="13D4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F6292B"/>
    <w:multiLevelType w:val="hybridMultilevel"/>
    <w:tmpl w:val="2690A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6"/>
  </w:num>
  <w:num w:numId="5">
    <w:abstractNumId w:val="0"/>
  </w:num>
  <w:num w:numId="6">
    <w:abstractNumId w:val="4"/>
  </w:num>
  <w:num w:numId="7">
    <w:abstractNumId w:val="1"/>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4CFA"/>
    <w:rsid w:val="0002271E"/>
    <w:rsid w:val="00037891"/>
    <w:rsid w:val="000424D7"/>
    <w:rsid w:val="00060151"/>
    <w:rsid w:val="00073BE6"/>
    <w:rsid w:val="00074C0B"/>
    <w:rsid w:val="00083A12"/>
    <w:rsid w:val="000B1333"/>
    <w:rsid w:val="000C0116"/>
    <w:rsid w:val="000C50A7"/>
    <w:rsid w:val="000D2F9C"/>
    <w:rsid w:val="00107A12"/>
    <w:rsid w:val="001200BF"/>
    <w:rsid w:val="001E7902"/>
    <w:rsid w:val="00226B77"/>
    <w:rsid w:val="002730CE"/>
    <w:rsid w:val="002833AE"/>
    <w:rsid w:val="002D6A31"/>
    <w:rsid w:val="002D75FB"/>
    <w:rsid w:val="002E37E9"/>
    <w:rsid w:val="002F49AD"/>
    <w:rsid w:val="00303866"/>
    <w:rsid w:val="003241AE"/>
    <w:rsid w:val="0033205E"/>
    <w:rsid w:val="00332563"/>
    <w:rsid w:val="003D11D6"/>
    <w:rsid w:val="003F1200"/>
    <w:rsid w:val="003F6E68"/>
    <w:rsid w:val="00436268"/>
    <w:rsid w:val="00436FBC"/>
    <w:rsid w:val="004761E8"/>
    <w:rsid w:val="004C7672"/>
    <w:rsid w:val="004D214F"/>
    <w:rsid w:val="004D4814"/>
    <w:rsid w:val="004E3CF3"/>
    <w:rsid w:val="004F4597"/>
    <w:rsid w:val="00505E7D"/>
    <w:rsid w:val="00506471"/>
    <w:rsid w:val="00532FB8"/>
    <w:rsid w:val="005521F3"/>
    <w:rsid w:val="005716D0"/>
    <w:rsid w:val="00573F2A"/>
    <w:rsid w:val="00595D0B"/>
    <w:rsid w:val="005B2480"/>
    <w:rsid w:val="005B70DD"/>
    <w:rsid w:val="005E6E83"/>
    <w:rsid w:val="006554C1"/>
    <w:rsid w:val="006704EB"/>
    <w:rsid w:val="006742F7"/>
    <w:rsid w:val="0067559D"/>
    <w:rsid w:val="00690B24"/>
    <w:rsid w:val="006B1F77"/>
    <w:rsid w:val="006C22B1"/>
    <w:rsid w:val="006D17CA"/>
    <w:rsid w:val="006E6262"/>
    <w:rsid w:val="00712DD6"/>
    <w:rsid w:val="00736152"/>
    <w:rsid w:val="00792D48"/>
    <w:rsid w:val="007E692E"/>
    <w:rsid w:val="008112F5"/>
    <w:rsid w:val="00822227"/>
    <w:rsid w:val="00824466"/>
    <w:rsid w:val="0084048B"/>
    <w:rsid w:val="0085479A"/>
    <w:rsid w:val="0086518D"/>
    <w:rsid w:val="008A0E44"/>
    <w:rsid w:val="008B6E09"/>
    <w:rsid w:val="008D0D04"/>
    <w:rsid w:val="008F02C9"/>
    <w:rsid w:val="008F1EBE"/>
    <w:rsid w:val="0090799D"/>
    <w:rsid w:val="00956C14"/>
    <w:rsid w:val="00993629"/>
    <w:rsid w:val="009B6B11"/>
    <w:rsid w:val="009D2DB8"/>
    <w:rsid w:val="009D3A59"/>
    <w:rsid w:val="009E6C88"/>
    <w:rsid w:val="00A0043B"/>
    <w:rsid w:val="00A03AF2"/>
    <w:rsid w:val="00A71754"/>
    <w:rsid w:val="00A73093"/>
    <w:rsid w:val="00AA72F1"/>
    <w:rsid w:val="00AB052F"/>
    <w:rsid w:val="00AB36D0"/>
    <w:rsid w:val="00AB5C9D"/>
    <w:rsid w:val="00AD650C"/>
    <w:rsid w:val="00AF3868"/>
    <w:rsid w:val="00B251AD"/>
    <w:rsid w:val="00B360C2"/>
    <w:rsid w:val="00B3760D"/>
    <w:rsid w:val="00B61F04"/>
    <w:rsid w:val="00BB77C4"/>
    <w:rsid w:val="00BF2CDA"/>
    <w:rsid w:val="00C12935"/>
    <w:rsid w:val="00C16DEE"/>
    <w:rsid w:val="00C31E59"/>
    <w:rsid w:val="00C45AE0"/>
    <w:rsid w:val="00C730B3"/>
    <w:rsid w:val="00CA07F0"/>
    <w:rsid w:val="00CB5253"/>
    <w:rsid w:val="00CC3AC6"/>
    <w:rsid w:val="00CF4E40"/>
    <w:rsid w:val="00D237B0"/>
    <w:rsid w:val="00D370D6"/>
    <w:rsid w:val="00D44C34"/>
    <w:rsid w:val="00D50980"/>
    <w:rsid w:val="00D60ED0"/>
    <w:rsid w:val="00D77823"/>
    <w:rsid w:val="00DA7DFD"/>
    <w:rsid w:val="00DB323B"/>
    <w:rsid w:val="00DE2E49"/>
    <w:rsid w:val="00E03733"/>
    <w:rsid w:val="00E04F2C"/>
    <w:rsid w:val="00E13E46"/>
    <w:rsid w:val="00E14C6D"/>
    <w:rsid w:val="00E24CFA"/>
    <w:rsid w:val="00E3151F"/>
    <w:rsid w:val="00E44CC9"/>
    <w:rsid w:val="00E9068C"/>
    <w:rsid w:val="00E93AFA"/>
    <w:rsid w:val="00EB54A8"/>
    <w:rsid w:val="00EC3A5B"/>
    <w:rsid w:val="00EC6165"/>
    <w:rsid w:val="00EC77BC"/>
    <w:rsid w:val="00ED1CA9"/>
    <w:rsid w:val="00EF2686"/>
    <w:rsid w:val="00EF6AA6"/>
    <w:rsid w:val="00F41307"/>
    <w:rsid w:val="00F47DCA"/>
    <w:rsid w:val="00F52DD5"/>
    <w:rsid w:val="00F5623C"/>
    <w:rsid w:val="00F61462"/>
    <w:rsid w:val="00FA52C1"/>
    <w:rsid w:val="00FB0228"/>
    <w:rsid w:val="00FD1493"/>
    <w:rsid w:val="00FD674B"/>
    <w:rsid w:val="00FF6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38776"/>
  <w15:docId w15:val="{55E32B9B-284D-49F6-8368-3A3D8A0A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1F04"/>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9"/>
    <w:qFormat/>
    <w:rsid w:val="00B61F04"/>
    <w:pPr>
      <w:jc w:val="center"/>
      <w:outlineLvl w:val="0"/>
    </w:pPr>
    <w:rPr>
      <w:rFonts w:cs="Arial"/>
      <w:b/>
      <w:bCs/>
      <w:iCs/>
      <w:cap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61F04"/>
    <w:rPr>
      <w:rFonts w:ascii="Arial" w:eastAsia="Times New Roman" w:hAnsi="Arial" w:cs="Arial"/>
      <w:b/>
      <w:bCs/>
      <w:iCs/>
      <w:caps/>
      <w:sz w:val="36"/>
      <w:szCs w:val="20"/>
    </w:rPr>
  </w:style>
  <w:style w:type="character" w:styleId="Hyperlink">
    <w:name w:val="Hyperlink"/>
    <w:basedOn w:val="DefaultParagraphFont"/>
    <w:uiPriority w:val="99"/>
    <w:unhideWhenUsed/>
    <w:rsid w:val="00B61F04"/>
    <w:rPr>
      <w:rFonts w:ascii="Times New Roman" w:hAnsi="Times New Roman" w:cs="Times New Roman" w:hint="default"/>
      <w:color w:val="0000FF"/>
      <w:u w:val="single"/>
    </w:rPr>
  </w:style>
  <w:style w:type="paragraph" w:styleId="ListParagraph">
    <w:name w:val="List Paragraph"/>
    <w:basedOn w:val="Normal"/>
    <w:uiPriority w:val="34"/>
    <w:qFormat/>
    <w:rsid w:val="00B61F04"/>
    <w:pPr>
      <w:ind w:left="720"/>
      <w:contextualSpacing/>
    </w:pPr>
    <w:rPr>
      <w:rFonts w:asciiTheme="minorHAnsi" w:eastAsiaTheme="minorHAnsi" w:hAnsiTheme="minorHAnsi" w:cstheme="minorBidi"/>
      <w:sz w:val="22"/>
      <w:szCs w:val="22"/>
    </w:rPr>
  </w:style>
  <w:style w:type="character" w:styleId="EndnoteReference">
    <w:name w:val="endnote reference"/>
    <w:basedOn w:val="DefaultParagraphFont"/>
    <w:uiPriority w:val="99"/>
    <w:semiHidden/>
    <w:unhideWhenUsed/>
    <w:rsid w:val="00B61F04"/>
    <w:rPr>
      <w:vertAlign w:val="superscript"/>
    </w:rPr>
  </w:style>
  <w:style w:type="character" w:customStyle="1" w:styleId="Mention1">
    <w:name w:val="Mention1"/>
    <w:basedOn w:val="DefaultParagraphFont"/>
    <w:uiPriority w:val="99"/>
    <w:semiHidden/>
    <w:unhideWhenUsed/>
    <w:rsid w:val="00AA72F1"/>
    <w:rPr>
      <w:color w:val="2B579A"/>
      <w:shd w:val="clear" w:color="auto" w:fill="E6E6E6"/>
    </w:rPr>
  </w:style>
  <w:style w:type="paragraph" w:styleId="CommentText">
    <w:name w:val="annotation text"/>
    <w:basedOn w:val="Normal"/>
    <w:link w:val="CommentTextChar"/>
    <w:uiPriority w:val="99"/>
    <w:semiHidden/>
    <w:unhideWhenUsed/>
    <w:rsid w:val="00AB5C9D"/>
    <w:pPr>
      <w:spacing w:after="120"/>
      <w:jc w:val="both"/>
    </w:pPr>
    <w:rPr>
      <w:rFonts w:ascii="Times New Roman" w:eastAsia="Calibri" w:hAnsi="Times New Roman"/>
      <w:szCs w:val="22"/>
    </w:rPr>
  </w:style>
  <w:style w:type="character" w:customStyle="1" w:styleId="CommentTextChar">
    <w:name w:val="Comment Text Char"/>
    <w:basedOn w:val="DefaultParagraphFont"/>
    <w:link w:val="CommentText"/>
    <w:uiPriority w:val="99"/>
    <w:semiHidden/>
    <w:rsid w:val="00AB5C9D"/>
    <w:rPr>
      <w:rFonts w:ascii="Times New Roman" w:eastAsia="Calibri" w:hAnsi="Times New Roman" w:cs="Times New Roman"/>
      <w:sz w:val="20"/>
    </w:rPr>
  </w:style>
  <w:style w:type="character" w:customStyle="1" w:styleId="TableTextChar">
    <w:name w:val="Table Text Char"/>
    <w:basedOn w:val="DefaultParagraphFont"/>
    <w:link w:val="TableText"/>
    <w:locked/>
    <w:rsid w:val="00AB5C9D"/>
    <w:rPr>
      <w:rFonts w:ascii="Calibri" w:hAnsi="Calibri"/>
      <w:color w:val="000000"/>
      <w:sz w:val="18"/>
      <w:szCs w:val="18"/>
    </w:rPr>
  </w:style>
  <w:style w:type="paragraph" w:customStyle="1" w:styleId="TableText">
    <w:name w:val="Table Text"/>
    <w:basedOn w:val="Normal"/>
    <w:link w:val="TableTextChar"/>
    <w:qFormat/>
    <w:rsid w:val="00AB5C9D"/>
    <w:pPr>
      <w:snapToGrid w:val="0"/>
      <w:spacing w:before="240" w:after="120"/>
      <w:jc w:val="both"/>
    </w:pPr>
    <w:rPr>
      <w:rFonts w:ascii="Calibri" w:eastAsiaTheme="minorHAnsi" w:hAnsi="Calibri" w:cstheme="minorBidi"/>
      <w:color w:val="000000"/>
      <w:sz w:val="18"/>
      <w:szCs w:val="18"/>
    </w:rPr>
  </w:style>
  <w:style w:type="character" w:styleId="CommentReference">
    <w:name w:val="annotation reference"/>
    <w:uiPriority w:val="99"/>
    <w:semiHidden/>
    <w:unhideWhenUsed/>
    <w:rsid w:val="00AB5C9D"/>
    <w:rPr>
      <w:sz w:val="16"/>
      <w:szCs w:val="16"/>
    </w:rPr>
  </w:style>
  <w:style w:type="character" w:customStyle="1" w:styleId="fontstyle01">
    <w:name w:val="fontstyle01"/>
    <w:basedOn w:val="DefaultParagraphFont"/>
    <w:rsid w:val="00AB5C9D"/>
    <w:rPr>
      <w:rFonts w:ascii="TimesNewRomanPSMT" w:hAnsi="TimesNewRomanPSMT" w:hint="default"/>
      <w:b w:val="0"/>
      <w:bCs w:val="0"/>
      <w:i w:val="0"/>
      <w:iCs w:val="0"/>
      <w:color w:val="000000"/>
      <w:sz w:val="24"/>
      <w:szCs w:val="24"/>
    </w:rPr>
  </w:style>
  <w:style w:type="table" w:styleId="TableGrid">
    <w:name w:val="Table Grid"/>
    <w:basedOn w:val="TableNormal"/>
    <w:uiPriority w:val="59"/>
    <w:rsid w:val="00AB5C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5C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C9D"/>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083A1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B1333"/>
    <w:pPr>
      <w:spacing w:after="0"/>
      <w:jc w:val="left"/>
    </w:pPr>
    <w:rPr>
      <w:rFonts w:ascii="Arial" w:eastAsia="Times New Roman" w:hAnsi="Arial"/>
      <w:b/>
      <w:bCs/>
      <w:szCs w:val="20"/>
    </w:rPr>
  </w:style>
  <w:style w:type="character" w:customStyle="1" w:styleId="CommentSubjectChar">
    <w:name w:val="Comment Subject Char"/>
    <w:basedOn w:val="CommentTextChar"/>
    <w:link w:val="CommentSubject"/>
    <w:uiPriority w:val="99"/>
    <w:semiHidden/>
    <w:rsid w:val="000B1333"/>
    <w:rPr>
      <w:rFonts w:ascii="Arial" w:eastAsia="Times New Roman" w:hAnsi="Arial" w:cs="Times New Roman"/>
      <w:b/>
      <w:bCs/>
      <w:sz w:val="20"/>
      <w:szCs w:val="20"/>
    </w:rPr>
  </w:style>
  <w:style w:type="paragraph" w:styleId="Header">
    <w:name w:val="header"/>
    <w:basedOn w:val="Normal"/>
    <w:link w:val="HeaderChar"/>
    <w:uiPriority w:val="99"/>
    <w:unhideWhenUsed/>
    <w:rsid w:val="00FA52C1"/>
    <w:pPr>
      <w:tabs>
        <w:tab w:val="center" w:pos="4680"/>
        <w:tab w:val="right" w:pos="9360"/>
      </w:tabs>
    </w:pPr>
  </w:style>
  <w:style w:type="character" w:customStyle="1" w:styleId="HeaderChar">
    <w:name w:val="Header Char"/>
    <w:basedOn w:val="DefaultParagraphFont"/>
    <w:link w:val="Header"/>
    <w:uiPriority w:val="99"/>
    <w:rsid w:val="00FA52C1"/>
    <w:rPr>
      <w:rFonts w:ascii="Arial" w:eastAsia="Times New Roman" w:hAnsi="Arial" w:cs="Times New Roman"/>
      <w:sz w:val="20"/>
      <w:szCs w:val="20"/>
    </w:rPr>
  </w:style>
  <w:style w:type="paragraph" w:styleId="Footer">
    <w:name w:val="footer"/>
    <w:aliases w:val="F-Footer"/>
    <w:basedOn w:val="Normal"/>
    <w:link w:val="FooterChar"/>
    <w:unhideWhenUsed/>
    <w:rsid w:val="00FA52C1"/>
    <w:pPr>
      <w:tabs>
        <w:tab w:val="center" w:pos="4680"/>
        <w:tab w:val="right" w:pos="9360"/>
      </w:tabs>
    </w:pPr>
  </w:style>
  <w:style w:type="character" w:customStyle="1" w:styleId="FooterChar">
    <w:name w:val="Footer Char"/>
    <w:aliases w:val="F-Footer Char"/>
    <w:basedOn w:val="DefaultParagraphFont"/>
    <w:link w:val="Footer"/>
    <w:rsid w:val="00FA52C1"/>
    <w:rPr>
      <w:rFonts w:ascii="Arial" w:eastAsia="Times New Roman" w:hAnsi="Arial" w:cs="Times New Roman"/>
      <w:sz w:val="20"/>
      <w:szCs w:val="20"/>
    </w:rPr>
  </w:style>
  <w:style w:type="character" w:styleId="PageNumber">
    <w:name w:val="page number"/>
    <w:basedOn w:val="DefaultParagraphFont"/>
    <w:semiHidden/>
    <w:unhideWhenUsed/>
    <w:rsid w:val="00FA52C1"/>
  </w:style>
  <w:style w:type="table" w:customStyle="1" w:styleId="TableGrid1">
    <w:name w:val="Table Grid1"/>
    <w:basedOn w:val="TableNormal"/>
    <w:next w:val="TableGrid"/>
    <w:uiPriority w:val="59"/>
    <w:rsid w:val="008A0E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A0E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59834">
      <w:bodyDiv w:val="1"/>
      <w:marLeft w:val="0"/>
      <w:marRight w:val="0"/>
      <w:marTop w:val="0"/>
      <w:marBottom w:val="0"/>
      <w:divBdr>
        <w:top w:val="none" w:sz="0" w:space="0" w:color="auto"/>
        <w:left w:val="none" w:sz="0" w:space="0" w:color="auto"/>
        <w:bottom w:val="none" w:sz="0" w:space="0" w:color="auto"/>
        <w:right w:val="none" w:sz="0" w:space="0" w:color="auto"/>
      </w:divBdr>
      <w:divsChild>
        <w:div w:id="432092612">
          <w:marLeft w:val="0"/>
          <w:marRight w:val="0"/>
          <w:marTop w:val="0"/>
          <w:marBottom w:val="0"/>
          <w:divBdr>
            <w:top w:val="none" w:sz="0" w:space="0" w:color="auto"/>
            <w:left w:val="none" w:sz="0" w:space="0" w:color="auto"/>
            <w:bottom w:val="none" w:sz="0" w:space="0" w:color="auto"/>
            <w:right w:val="none" w:sz="0" w:space="0" w:color="auto"/>
          </w:divBdr>
        </w:div>
        <w:div w:id="745225216">
          <w:marLeft w:val="0"/>
          <w:marRight w:val="0"/>
          <w:marTop w:val="0"/>
          <w:marBottom w:val="0"/>
          <w:divBdr>
            <w:top w:val="none" w:sz="0" w:space="0" w:color="auto"/>
            <w:left w:val="none" w:sz="0" w:space="0" w:color="auto"/>
            <w:bottom w:val="none" w:sz="0" w:space="0" w:color="auto"/>
            <w:right w:val="none" w:sz="0" w:space="0" w:color="auto"/>
          </w:divBdr>
        </w:div>
        <w:div w:id="2005433394">
          <w:marLeft w:val="0"/>
          <w:marRight w:val="0"/>
          <w:marTop w:val="0"/>
          <w:marBottom w:val="0"/>
          <w:divBdr>
            <w:top w:val="none" w:sz="0" w:space="0" w:color="auto"/>
            <w:left w:val="none" w:sz="0" w:space="0" w:color="auto"/>
            <w:bottom w:val="none" w:sz="0" w:space="0" w:color="auto"/>
            <w:right w:val="none" w:sz="0" w:space="0" w:color="auto"/>
          </w:divBdr>
        </w:div>
        <w:div w:id="653988477">
          <w:marLeft w:val="0"/>
          <w:marRight w:val="0"/>
          <w:marTop w:val="0"/>
          <w:marBottom w:val="0"/>
          <w:divBdr>
            <w:top w:val="none" w:sz="0" w:space="0" w:color="auto"/>
            <w:left w:val="none" w:sz="0" w:space="0" w:color="auto"/>
            <w:bottom w:val="none" w:sz="0" w:space="0" w:color="auto"/>
            <w:right w:val="none" w:sz="0" w:space="0" w:color="auto"/>
          </w:divBdr>
        </w:div>
        <w:div w:id="1561667850">
          <w:marLeft w:val="0"/>
          <w:marRight w:val="0"/>
          <w:marTop w:val="0"/>
          <w:marBottom w:val="0"/>
          <w:divBdr>
            <w:top w:val="none" w:sz="0" w:space="0" w:color="auto"/>
            <w:left w:val="none" w:sz="0" w:space="0" w:color="auto"/>
            <w:bottom w:val="none" w:sz="0" w:space="0" w:color="auto"/>
            <w:right w:val="none" w:sz="0" w:space="0" w:color="auto"/>
          </w:divBdr>
        </w:div>
        <w:div w:id="196049723">
          <w:marLeft w:val="0"/>
          <w:marRight w:val="0"/>
          <w:marTop w:val="0"/>
          <w:marBottom w:val="0"/>
          <w:divBdr>
            <w:top w:val="none" w:sz="0" w:space="0" w:color="auto"/>
            <w:left w:val="none" w:sz="0" w:space="0" w:color="auto"/>
            <w:bottom w:val="none" w:sz="0" w:space="0" w:color="auto"/>
            <w:right w:val="none" w:sz="0" w:space="0" w:color="auto"/>
          </w:divBdr>
        </w:div>
        <w:div w:id="850296210">
          <w:marLeft w:val="0"/>
          <w:marRight w:val="0"/>
          <w:marTop w:val="0"/>
          <w:marBottom w:val="0"/>
          <w:divBdr>
            <w:top w:val="none" w:sz="0" w:space="0" w:color="auto"/>
            <w:left w:val="none" w:sz="0" w:space="0" w:color="auto"/>
            <w:bottom w:val="none" w:sz="0" w:space="0" w:color="auto"/>
            <w:right w:val="none" w:sz="0" w:space="0" w:color="auto"/>
          </w:divBdr>
        </w:div>
        <w:div w:id="17321088">
          <w:marLeft w:val="0"/>
          <w:marRight w:val="0"/>
          <w:marTop w:val="0"/>
          <w:marBottom w:val="0"/>
          <w:divBdr>
            <w:top w:val="none" w:sz="0" w:space="0" w:color="auto"/>
            <w:left w:val="none" w:sz="0" w:space="0" w:color="auto"/>
            <w:bottom w:val="none" w:sz="0" w:space="0" w:color="auto"/>
            <w:right w:val="none" w:sz="0" w:space="0" w:color="auto"/>
          </w:divBdr>
        </w:div>
        <w:div w:id="1822650683">
          <w:marLeft w:val="0"/>
          <w:marRight w:val="0"/>
          <w:marTop w:val="0"/>
          <w:marBottom w:val="0"/>
          <w:divBdr>
            <w:top w:val="none" w:sz="0" w:space="0" w:color="auto"/>
            <w:left w:val="none" w:sz="0" w:space="0" w:color="auto"/>
            <w:bottom w:val="none" w:sz="0" w:space="0" w:color="auto"/>
            <w:right w:val="none" w:sz="0" w:space="0" w:color="auto"/>
          </w:divBdr>
        </w:div>
        <w:div w:id="187066838">
          <w:marLeft w:val="0"/>
          <w:marRight w:val="0"/>
          <w:marTop w:val="0"/>
          <w:marBottom w:val="0"/>
          <w:divBdr>
            <w:top w:val="none" w:sz="0" w:space="0" w:color="auto"/>
            <w:left w:val="none" w:sz="0" w:space="0" w:color="auto"/>
            <w:bottom w:val="none" w:sz="0" w:space="0" w:color="auto"/>
            <w:right w:val="none" w:sz="0" w:space="0" w:color="auto"/>
          </w:divBdr>
        </w:div>
        <w:div w:id="1335105180">
          <w:marLeft w:val="0"/>
          <w:marRight w:val="0"/>
          <w:marTop w:val="0"/>
          <w:marBottom w:val="0"/>
          <w:divBdr>
            <w:top w:val="none" w:sz="0" w:space="0" w:color="auto"/>
            <w:left w:val="none" w:sz="0" w:space="0" w:color="auto"/>
            <w:bottom w:val="none" w:sz="0" w:space="0" w:color="auto"/>
            <w:right w:val="none" w:sz="0" w:space="0" w:color="auto"/>
          </w:divBdr>
        </w:div>
        <w:div w:id="1830902006">
          <w:marLeft w:val="0"/>
          <w:marRight w:val="0"/>
          <w:marTop w:val="0"/>
          <w:marBottom w:val="0"/>
          <w:divBdr>
            <w:top w:val="none" w:sz="0" w:space="0" w:color="auto"/>
            <w:left w:val="none" w:sz="0" w:space="0" w:color="auto"/>
            <w:bottom w:val="none" w:sz="0" w:space="0" w:color="auto"/>
            <w:right w:val="none" w:sz="0" w:space="0" w:color="auto"/>
          </w:divBdr>
        </w:div>
        <w:div w:id="2082752020">
          <w:marLeft w:val="0"/>
          <w:marRight w:val="0"/>
          <w:marTop w:val="0"/>
          <w:marBottom w:val="0"/>
          <w:divBdr>
            <w:top w:val="none" w:sz="0" w:space="0" w:color="auto"/>
            <w:left w:val="none" w:sz="0" w:space="0" w:color="auto"/>
            <w:bottom w:val="none" w:sz="0" w:space="0" w:color="auto"/>
            <w:right w:val="none" w:sz="0" w:space="0" w:color="auto"/>
          </w:divBdr>
        </w:div>
      </w:divsChild>
    </w:div>
    <w:div w:id="529034043">
      <w:bodyDiv w:val="1"/>
      <w:marLeft w:val="0"/>
      <w:marRight w:val="0"/>
      <w:marTop w:val="0"/>
      <w:marBottom w:val="0"/>
      <w:divBdr>
        <w:top w:val="none" w:sz="0" w:space="0" w:color="auto"/>
        <w:left w:val="none" w:sz="0" w:space="0" w:color="auto"/>
        <w:bottom w:val="none" w:sz="0" w:space="0" w:color="auto"/>
        <w:right w:val="none" w:sz="0" w:space="0" w:color="auto"/>
      </w:divBdr>
    </w:div>
    <w:div w:id="680858840">
      <w:bodyDiv w:val="1"/>
      <w:marLeft w:val="0"/>
      <w:marRight w:val="0"/>
      <w:marTop w:val="0"/>
      <w:marBottom w:val="0"/>
      <w:divBdr>
        <w:top w:val="none" w:sz="0" w:space="0" w:color="auto"/>
        <w:left w:val="none" w:sz="0" w:space="0" w:color="auto"/>
        <w:bottom w:val="none" w:sz="0" w:space="0" w:color="auto"/>
        <w:right w:val="none" w:sz="0" w:space="0" w:color="auto"/>
      </w:divBdr>
    </w:div>
    <w:div w:id="921373688">
      <w:bodyDiv w:val="1"/>
      <w:marLeft w:val="0"/>
      <w:marRight w:val="0"/>
      <w:marTop w:val="0"/>
      <w:marBottom w:val="0"/>
      <w:divBdr>
        <w:top w:val="none" w:sz="0" w:space="0" w:color="auto"/>
        <w:left w:val="none" w:sz="0" w:space="0" w:color="auto"/>
        <w:bottom w:val="none" w:sz="0" w:space="0" w:color="auto"/>
        <w:right w:val="none" w:sz="0" w:space="0" w:color="auto"/>
      </w:divBdr>
    </w:div>
    <w:div w:id="1500122775">
      <w:bodyDiv w:val="1"/>
      <w:marLeft w:val="0"/>
      <w:marRight w:val="0"/>
      <w:marTop w:val="0"/>
      <w:marBottom w:val="0"/>
      <w:divBdr>
        <w:top w:val="none" w:sz="0" w:space="0" w:color="auto"/>
        <w:left w:val="none" w:sz="0" w:space="0" w:color="auto"/>
        <w:bottom w:val="none" w:sz="0" w:space="0" w:color="auto"/>
        <w:right w:val="none" w:sz="0" w:space="0" w:color="auto"/>
      </w:divBdr>
      <w:divsChild>
        <w:div w:id="1698845804">
          <w:marLeft w:val="0"/>
          <w:marRight w:val="0"/>
          <w:marTop w:val="0"/>
          <w:marBottom w:val="0"/>
          <w:divBdr>
            <w:top w:val="none" w:sz="0" w:space="0" w:color="auto"/>
            <w:left w:val="none" w:sz="0" w:space="0" w:color="auto"/>
            <w:bottom w:val="none" w:sz="0" w:space="0" w:color="auto"/>
            <w:right w:val="none" w:sz="0" w:space="0" w:color="auto"/>
          </w:divBdr>
        </w:div>
        <w:div w:id="1690909007">
          <w:marLeft w:val="0"/>
          <w:marRight w:val="0"/>
          <w:marTop w:val="0"/>
          <w:marBottom w:val="0"/>
          <w:divBdr>
            <w:top w:val="none" w:sz="0" w:space="0" w:color="auto"/>
            <w:left w:val="none" w:sz="0" w:space="0" w:color="auto"/>
            <w:bottom w:val="none" w:sz="0" w:space="0" w:color="auto"/>
            <w:right w:val="none" w:sz="0" w:space="0" w:color="auto"/>
          </w:divBdr>
        </w:div>
        <w:div w:id="447086633">
          <w:marLeft w:val="0"/>
          <w:marRight w:val="0"/>
          <w:marTop w:val="0"/>
          <w:marBottom w:val="0"/>
          <w:divBdr>
            <w:top w:val="none" w:sz="0" w:space="0" w:color="auto"/>
            <w:left w:val="none" w:sz="0" w:space="0" w:color="auto"/>
            <w:bottom w:val="none" w:sz="0" w:space="0" w:color="auto"/>
            <w:right w:val="none" w:sz="0" w:space="0" w:color="auto"/>
          </w:divBdr>
        </w:div>
        <w:div w:id="686907518">
          <w:marLeft w:val="0"/>
          <w:marRight w:val="0"/>
          <w:marTop w:val="0"/>
          <w:marBottom w:val="0"/>
          <w:divBdr>
            <w:top w:val="none" w:sz="0" w:space="0" w:color="auto"/>
            <w:left w:val="none" w:sz="0" w:space="0" w:color="auto"/>
            <w:bottom w:val="none" w:sz="0" w:space="0" w:color="auto"/>
            <w:right w:val="none" w:sz="0" w:space="0" w:color="auto"/>
          </w:divBdr>
        </w:div>
        <w:div w:id="1437940728">
          <w:marLeft w:val="0"/>
          <w:marRight w:val="0"/>
          <w:marTop w:val="0"/>
          <w:marBottom w:val="0"/>
          <w:divBdr>
            <w:top w:val="none" w:sz="0" w:space="0" w:color="auto"/>
            <w:left w:val="none" w:sz="0" w:space="0" w:color="auto"/>
            <w:bottom w:val="none" w:sz="0" w:space="0" w:color="auto"/>
            <w:right w:val="none" w:sz="0" w:space="0" w:color="auto"/>
          </w:divBdr>
        </w:div>
        <w:div w:id="829323200">
          <w:marLeft w:val="0"/>
          <w:marRight w:val="0"/>
          <w:marTop w:val="0"/>
          <w:marBottom w:val="0"/>
          <w:divBdr>
            <w:top w:val="none" w:sz="0" w:space="0" w:color="auto"/>
            <w:left w:val="none" w:sz="0" w:space="0" w:color="auto"/>
            <w:bottom w:val="none" w:sz="0" w:space="0" w:color="auto"/>
            <w:right w:val="none" w:sz="0" w:space="0" w:color="auto"/>
          </w:divBdr>
        </w:div>
        <w:div w:id="493181045">
          <w:marLeft w:val="0"/>
          <w:marRight w:val="0"/>
          <w:marTop w:val="0"/>
          <w:marBottom w:val="0"/>
          <w:divBdr>
            <w:top w:val="none" w:sz="0" w:space="0" w:color="auto"/>
            <w:left w:val="none" w:sz="0" w:space="0" w:color="auto"/>
            <w:bottom w:val="none" w:sz="0" w:space="0" w:color="auto"/>
            <w:right w:val="none" w:sz="0" w:space="0" w:color="auto"/>
          </w:divBdr>
        </w:div>
        <w:div w:id="533082535">
          <w:marLeft w:val="0"/>
          <w:marRight w:val="0"/>
          <w:marTop w:val="0"/>
          <w:marBottom w:val="0"/>
          <w:divBdr>
            <w:top w:val="none" w:sz="0" w:space="0" w:color="auto"/>
            <w:left w:val="none" w:sz="0" w:space="0" w:color="auto"/>
            <w:bottom w:val="none" w:sz="0" w:space="0" w:color="auto"/>
            <w:right w:val="none" w:sz="0" w:space="0" w:color="auto"/>
          </w:divBdr>
        </w:div>
        <w:div w:id="2100788135">
          <w:marLeft w:val="0"/>
          <w:marRight w:val="0"/>
          <w:marTop w:val="0"/>
          <w:marBottom w:val="0"/>
          <w:divBdr>
            <w:top w:val="none" w:sz="0" w:space="0" w:color="auto"/>
            <w:left w:val="none" w:sz="0" w:space="0" w:color="auto"/>
            <w:bottom w:val="none" w:sz="0" w:space="0" w:color="auto"/>
            <w:right w:val="none" w:sz="0" w:space="0" w:color="auto"/>
          </w:divBdr>
        </w:div>
      </w:divsChild>
    </w:div>
    <w:div w:id="1697850796">
      <w:bodyDiv w:val="1"/>
      <w:marLeft w:val="0"/>
      <w:marRight w:val="0"/>
      <w:marTop w:val="0"/>
      <w:marBottom w:val="0"/>
      <w:divBdr>
        <w:top w:val="none" w:sz="0" w:space="0" w:color="auto"/>
        <w:left w:val="none" w:sz="0" w:space="0" w:color="auto"/>
        <w:bottom w:val="none" w:sz="0" w:space="0" w:color="auto"/>
        <w:right w:val="none" w:sz="0" w:space="0" w:color="auto"/>
      </w:divBdr>
      <w:divsChild>
        <w:div w:id="1173955598">
          <w:marLeft w:val="0"/>
          <w:marRight w:val="0"/>
          <w:marTop w:val="0"/>
          <w:marBottom w:val="0"/>
          <w:divBdr>
            <w:top w:val="none" w:sz="0" w:space="0" w:color="auto"/>
            <w:left w:val="none" w:sz="0" w:space="0" w:color="auto"/>
            <w:bottom w:val="none" w:sz="0" w:space="0" w:color="auto"/>
            <w:right w:val="none" w:sz="0" w:space="0" w:color="auto"/>
          </w:divBdr>
        </w:div>
        <w:div w:id="1290238036">
          <w:marLeft w:val="0"/>
          <w:marRight w:val="0"/>
          <w:marTop w:val="0"/>
          <w:marBottom w:val="0"/>
          <w:divBdr>
            <w:top w:val="none" w:sz="0" w:space="0" w:color="auto"/>
            <w:left w:val="none" w:sz="0" w:space="0" w:color="auto"/>
            <w:bottom w:val="none" w:sz="0" w:space="0" w:color="auto"/>
            <w:right w:val="none" w:sz="0" w:space="0" w:color="auto"/>
          </w:divBdr>
        </w:div>
        <w:div w:id="1512646631">
          <w:marLeft w:val="0"/>
          <w:marRight w:val="0"/>
          <w:marTop w:val="0"/>
          <w:marBottom w:val="0"/>
          <w:divBdr>
            <w:top w:val="none" w:sz="0" w:space="0" w:color="auto"/>
            <w:left w:val="none" w:sz="0" w:space="0" w:color="auto"/>
            <w:bottom w:val="none" w:sz="0" w:space="0" w:color="auto"/>
            <w:right w:val="none" w:sz="0" w:space="0" w:color="auto"/>
          </w:divBdr>
        </w:div>
      </w:divsChild>
    </w:div>
    <w:div w:id="1762139136">
      <w:bodyDiv w:val="1"/>
      <w:marLeft w:val="0"/>
      <w:marRight w:val="0"/>
      <w:marTop w:val="0"/>
      <w:marBottom w:val="0"/>
      <w:divBdr>
        <w:top w:val="none" w:sz="0" w:space="0" w:color="auto"/>
        <w:left w:val="none" w:sz="0" w:space="0" w:color="auto"/>
        <w:bottom w:val="none" w:sz="0" w:space="0" w:color="auto"/>
        <w:right w:val="none" w:sz="0" w:space="0" w:color="auto"/>
      </w:divBdr>
      <w:divsChild>
        <w:div w:id="1428696254">
          <w:marLeft w:val="0"/>
          <w:marRight w:val="0"/>
          <w:marTop w:val="0"/>
          <w:marBottom w:val="0"/>
          <w:divBdr>
            <w:top w:val="none" w:sz="0" w:space="0" w:color="auto"/>
            <w:left w:val="none" w:sz="0" w:space="0" w:color="auto"/>
            <w:bottom w:val="none" w:sz="0" w:space="0" w:color="auto"/>
            <w:right w:val="none" w:sz="0" w:space="0" w:color="auto"/>
          </w:divBdr>
        </w:div>
        <w:div w:id="318927917">
          <w:marLeft w:val="0"/>
          <w:marRight w:val="0"/>
          <w:marTop w:val="0"/>
          <w:marBottom w:val="0"/>
          <w:divBdr>
            <w:top w:val="none" w:sz="0" w:space="0" w:color="auto"/>
            <w:left w:val="none" w:sz="0" w:space="0" w:color="auto"/>
            <w:bottom w:val="none" w:sz="0" w:space="0" w:color="auto"/>
            <w:right w:val="none" w:sz="0" w:space="0" w:color="auto"/>
          </w:divBdr>
        </w:div>
        <w:div w:id="170527874">
          <w:marLeft w:val="0"/>
          <w:marRight w:val="0"/>
          <w:marTop w:val="0"/>
          <w:marBottom w:val="0"/>
          <w:divBdr>
            <w:top w:val="none" w:sz="0" w:space="0" w:color="auto"/>
            <w:left w:val="none" w:sz="0" w:space="0" w:color="auto"/>
            <w:bottom w:val="none" w:sz="0" w:space="0" w:color="auto"/>
            <w:right w:val="none" w:sz="0" w:space="0" w:color="auto"/>
          </w:divBdr>
        </w:div>
        <w:div w:id="1432162559">
          <w:marLeft w:val="0"/>
          <w:marRight w:val="0"/>
          <w:marTop w:val="0"/>
          <w:marBottom w:val="0"/>
          <w:divBdr>
            <w:top w:val="none" w:sz="0" w:space="0" w:color="auto"/>
            <w:left w:val="none" w:sz="0" w:space="0" w:color="auto"/>
            <w:bottom w:val="none" w:sz="0" w:space="0" w:color="auto"/>
            <w:right w:val="none" w:sz="0" w:space="0" w:color="auto"/>
          </w:divBdr>
        </w:div>
        <w:div w:id="490100070">
          <w:marLeft w:val="0"/>
          <w:marRight w:val="0"/>
          <w:marTop w:val="0"/>
          <w:marBottom w:val="0"/>
          <w:divBdr>
            <w:top w:val="none" w:sz="0" w:space="0" w:color="auto"/>
            <w:left w:val="none" w:sz="0" w:space="0" w:color="auto"/>
            <w:bottom w:val="none" w:sz="0" w:space="0" w:color="auto"/>
            <w:right w:val="none" w:sz="0" w:space="0" w:color="auto"/>
          </w:divBdr>
        </w:div>
        <w:div w:id="1365862347">
          <w:marLeft w:val="0"/>
          <w:marRight w:val="0"/>
          <w:marTop w:val="0"/>
          <w:marBottom w:val="0"/>
          <w:divBdr>
            <w:top w:val="none" w:sz="0" w:space="0" w:color="auto"/>
            <w:left w:val="none" w:sz="0" w:space="0" w:color="auto"/>
            <w:bottom w:val="none" w:sz="0" w:space="0" w:color="auto"/>
            <w:right w:val="none" w:sz="0" w:space="0" w:color="auto"/>
          </w:divBdr>
        </w:div>
        <w:div w:id="245001753">
          <w:marLeft w:val="0"/>
          <w:marRight w:val="0"/>
          <w:marTop w:val="0"/>
          <w:marBottom w:val="0"/>
          <w:divBdr>
            <w:top w:val="none" w:sz="0" w:space="0" w:color="auto"/>
            <w:left w:val="none" w:sz="0" w:space="0" w:color="auto"/>
            <w:bottom w:val="none" w:sz="0" w:space="0" w:color="auto"/>
            <w:right w:val="none" w:sz="0" w:space="0" w:color="auto"/>
          </w:divBdr>
        </w:div>
      </w:divsChild>
    </w:div>
    <w:div w:id="187861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sitna-watanahydro.org/type/documents/" TargetMode="External"/><Relationship Id="rId18" Type="http://schemas.openxmlformats.org/officeDocument/2006/relationships/hyperlink" Target="http://www.susitna-watanahydro.org/wp-content/uploads/2014/06/09.05_FDAUP_ISR_PartA_1_of_2.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susitna-watanahydro.org/wp-content/uploads/2014/06/09.05_FDAUP_ISR_PartC.pdf" TargetMode="External"/><Relationship Id="rId7" Type="http://schemas.openxmlformats.org/officeDocument/2006/relationships/settings" Target="settings.xml"/><Relationship Id="rId12" Type="http://schemas.openxmlformats.org/officeDocument/2006/relationships/hyperlink" Target="http://gis.suhydro.org/SuWa/09-FISH/00/FAQ_Data_Documentation/" TargetMode="External"/><Relationship Id="rId17" Type="http://schemas.openxmlformats.org/officeDocument/2006/relationships/hyperlink" Target="http://www.susitna-watanahydro.org/wp-content/uploads/2014/03/Study9.5_FDAUP_SamplingModifications_2014-03-20.pdf" TargetMode="External"/><Relationship Id="rId25" Type="http://schemas.openxmlformats.org/officeDocument/2006/relationships/hyperlink" Target="http://www.susitna-watanahydro.org/wp-content/uploads/2016/11/ISR_Response_OCT_2016.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usitna-watanahydro.org/wp-content/uploads/2014/01/09.05_FDAUP_ISR_Draft_2_of_2_App_A-D.pdf" TargetMode="External"/><Relationship Id="rId20" Type="http://schemas.openxmlformats.org/officeDocument/2006/relationships/hyperlink" Target="http://www.susitna-watanahydro.org/wp-content/uploads/2014/06/09.05_FDAUP_ISR_PartB.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is.suhydro.org/SuWa/09-FISH/9.05-FDAUP/" TargetMode="External"/><Relationship Id="rId24" Type="http://schemas.openxmlformats.org/officeDocument/2006/relationships/hyperlink" Target="http://www.susitna-watanahydro.org/wp-content/uploads/2016/11/ISR_Response_OCT_2016.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usitna-watanahydro.org/wp-content/uploads/2014/01/09.05_FDAUP_ISR_Draft_1_of_2.pdf" TargetMode="External"/><Relationship Id="rId23" Type="http://schemas.openxmlformats.org/officeDocument/2006/relationships/hyperlink" Target="http://www.susitna-watanahydro.org/wp-content/uploads/2015/11/09.05_FDAUP_SIR.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usitna-watanahydro.org/wp-content/uploads/2014/05/09.05_FDAUP_ISR_PartA_2_of_2_Apps.pdf"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erc.gov/docs-filing/elibrary.asp" TargetMode="External"/><Relationship Id="rId22" Type="http://schemas.openxmlformats.org/officeDocument/2006/relationships/hyperlink" Target="http://www.susitna-watanahydro.org/wp-content/uploads/2014/09/9.05_FDAUP_2014TM.pdf" TargetMode="External"/><Relationship Id="rId27" Type="http://schemas.openxmlformats.org/officeDocument/2006/relationships/header" Target="header2.xml"/><Relationship Id="rId30" Type="http://schemas.openxmlformats.org/officeDocument/2006/relationships/header" Target="header3.xml"/></Relationships>
</file>

<file path=word/_rels/endnotes.xml.rels><?xml version="1.0" encoding="UTF-8" standalone="yes"?>
<Relationships xmlns="http://schemas.openxmlformats.org/package/2006/relationships"><Relationship Id="rId1" Type="http://schemas.openxmlformats.org/officeDocument/2006/relationships/hyperlink" Target="mailto:SUWAhelp@aide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3c56687-dd07-4cde-80ae-f9567630f8ed">WNXZU6PVT6YM-20-413</_dlc_DocId>
    <_dlc_DocIdUrl xmlns="f3c56687-dd07-4cde-80ae-f9567630f8ed">
      <Url>https://www.suhydro.org/_layouts/15/DocIdRedir.aspx?ID=WNXZU6PVT6YM-20-413</Url>
      <Description>WNXZU6PVT6YM-20-413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471DE5E653E84B9B08CDAF4FBD1FB4" ma:contentTypeVersion="0" ma:contentTypeDescription="Create a new document." ma:contentTypeScope="" ma:versionID="e06dbc75438e43b19010b28f738fa56d">
  <xsd:schema xmlns:xsd="http://www.w3.org/2001/XMLSchema" xmlns:xs="http://www.w3.org/2001/XMLSchema" xmlns:p="http://schemas.microsoft.com/office/2006/metadata/properties" xmlns:ns2="f3c56687-dd07-4cde-80ae-f9567630f8ed" targetNamespace="http://schemas.microsoft.com/office/2006/metadata/properties" ma:root="true" ma:fieldsID="cc49bc2ffbe6d2afa026d5b50eddad9f" ns2:_="">
    <xsd:import namespace="f3c56687-dd07-4cde-80ae-f9567630f8e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56687-dd07-4cde-80ae-f9567630f8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3A662D-EBEB-441D-AE4F-BABE71D51E0A}">
  <ds:schemaRefs>
    <ds:schemaRef ds:uri="http://schemas.microsoft.com/sharepoint/events"/>
  </ds:schemaRefs>
</ds:datastoreItem>
</file>

<file path=customXml/itemProps2.xml><?xml version="1.0" encoding="utf-8"?>
<ds:datastoreItem xmlns:ds="http://schemas.openxmlformats.org/officeDocument/2006/customXml" ds:itemID="{BCFF31D7-FD36-429F-B900-70D0A67EF779}">
  <ds:schemaRefs>
    <ds:schemaRef ds:uri="http://schemas.microsoft.com/office/2006/metadata/properties"/>
    <ds:schemaRef ds:uri="http://schemas.microsoft.com/office/infopath/2007/PartnerControls"/>
    <ds:schemaRef ds:uri="f3c56687-dd07-4cde-80ae-f9567630f8ed"/>
  </ds:schemaRefs>
</ds:datastoreItem>
</file>

<file path=customXml/itemProps3.xml><?xml version="1.0" encoding="utf-8"?>
<ds:datastoreItem xmlns:ds="http://schemas.openxmlformats.org/officeDocument/2006/customXml" ds:itemID="{EC55B4CF-3BB8-4483-BBEF-B05F96008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56687-dd07-4cde-80ae-f9567630f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087703-7FB4-4EF3-9DF8-1EE2E16E53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Stewart</dc:creator>
  <cp:lastModifiedBy>Dana Stewart</cp:lastModifiedBy>
  <cp:revision>6</cp:revision>
  <dcterms:created xsi:type="dcterms:W3CDTF">2017-05-04T17:56:00Z</dcterms:created>
  <dcterms:modified xsi:type="dcterms:W3CDTF">2017-06-30T03:09:00Z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6be72db4-c9fe-47cf-b206-d1fb65476a97</vt:lpwstr>
  </property>
  <property fmtid="{D5CDD505-2E9C-101B-9397-08002B2CF9AE}" pid="3" name="ContentTypeId">
    <vt:lpwstr>0x010100BB471DE5E653E84B9B08CDAF4FBD1FB4</vt:lpwstr>
  </property>
</Properties>
</file>